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D21" w:rsidRDefault="00384D21" w:rsidP="00384D21">
      <w:pPr>
        <w:spacing w:after="0"/>
        <w:jc w:val="right"/>
        <w:rPr>
          <w:sz w:val="8"/>
          <w:szCs w:val="8"/>
        </w:rPr>
      </w:pPr>
    </w:p>
    <w:p w:rsidR="00384D21" w:rsidRPr="00384D21" w:rsidRDefault="00384D21" w:rsidP="00384D21">
      <w:pPr>
        <w:spacing w:after="0"/>
        <w:jc w:val="right"/>
        <w:rPr>
          <w:b/>
          <w:sz w:val="16"/>
          <w:szCs w:val="16"/>
        </w:rPr>
      </w:pPr>
    </w:p>
    <w:p w:rsidR="004F2B32" w:rsidRPr="00384D21" w:rsidRDefault="00384D21" w:rsidP="00384D21">
      <w:pPr>
        <w:jc w:val="right"/>
        <w:rPr>
          <w:b/>
          <w:sz w:val="24"/>
          <w:szCs w:val="24"/>
        </w:rPr>
      </w:pPr>
      <w:r>
        <w:rPr>
          <w:b/>
          <w:sz w:val="24"/>
          <w:szCs w:val="24"/>
        </w:rPr>
        <w:t>Anexă la Cererea de finanțare – Anexa 1 – pentru mă</w:t>
      </w:r>
      <w:r w:rsidR="00E3439C">
        <w:rPr>
          <w:b/>
          <w:sz w:val="24"/>
          <w:szCs w:val="24"/>
        </w:rPr>
        <w:t>sura M11/2B/2B – Sesiunea 1/202</w:t>
      </w:r>
      <w:r w:rsidR="00306E7A">
        <w:rPr>
          <w:b/>
          <w:sz w:val="24"/>
          <w:szCs w:val="24"/>
        </w:rPr>
        <w:t>4</w:t>
      </w:r>
    </w:p>
    <w:p w:rsidR="00384D21" w:rsidRPr="00384D21" w:rsidRDefault="00384D21" w:rsidP="00384D21">
      <w:pPr>
        <w:spacing w:after="0" w:line="240" w:lineRule="auto"/>
        <w:contextualSpacing/>
        <w:rPr>
          <w:b/>
          <w:sz w:val="16"/>
          <w:szCs w:val="16"/>
        </w:rPr>
      </w:pPr>
    </w:p>
    <w:p w:rsidR="004F2B32" w:rsidRPr="00384D21" w:rsidRDefault="004F2B32" w:rsidP="00384D21">
      <w:pPr>
        <w:spacing w:after="0"/>
        <w:contextualSpacing/>
        <w:rPr>
          <w:b/>
          <w:sz w:val="24"/>
        </w:rPr>
      </w:pPr>
      <w:r w:rsidRPr="00384D21">
        <w:rPr>
          <w:b/>
          <w:sz w:val="24"/>
        </w:rPr>
        <w:t>ANEXA 1</w:t>
      </w:r>
      <w:r w:rsidR="00384D21" w:rsidRPr="00384D21">
        <w:rPr>
          <w:b/>
          <w:sz w:val="24"/>
        </w:rPr>
        <w:t>.1</w:t>
      </w:r>
    </w:p>
    <w:p w:rsidR="00384D21" w:rsidRPr="00384D21" w:rsidRDefault="00384D21" w:rsidP="00384D21">
      <w:pPr>
        <w:spacing w:after="0"/>
        <w:contextualSpacing/>
        <w:rPr>
          <w:rFonts w:asciiTheme="minorHAnsi" w:hAnsiTheme="minorHAnsi" w:cstheme="minorHAnsi"/>
          <w:b/>
          <w:sz w:val="24"/>
          <w:szCs w:val="24"/>
        </w:rPr>
      </w:pPr>
      <w:r w:rsidRPr="00384D21">
        <w:rPr>
          <w:rFonts w:asciiTheme="minorHAnsi" w:hAnsiTheme="minorHAnsi" w:cstheme="minorHAnsi"/>
          <w:b/>
          <w:sz w:val="24"/>
          <w:szCs w:val="24"/>
        </w:rPr>
        <w:t>BUGET INDICATIV ȘI FUNDAMENTAREA BUGETULUI PE CATEGORII DE CHELTUIELI ELIGIBILE, CORELATE CU ACTIVITĂȚILE ȘI REZULTATELE PROIECTULUI</w:t>
      </w:r>
    </w:p>
    <w:p w:rsidR="004F2B32" w:rsidRPr="00384D21" w:rsidRDefault="004F2B32" w:rsidP="004F2B32">
      <w:pPr>
        <w:spacing w:after="0"/>
        <w:contextualSpacing/>
        <w:jc w:val="both"/>
        <w:rPr>
          <w:sz w:val="8"/>
          <w:szCs w:val="8"/>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50"/>
        <w:gridCol w:w="1530"/>
        <w:gridCol w:w="1350"/>
        <w:gridCol w:w="990"/>
      </w:tblGrid>
      <w:tr w:rsidR="004F2B32" w:rsidRPr="00412201" w:rsidTr="00384D21">
        <w:trPr>
          <w:trHeight w:val="929"/>
        </w:trPr>
        <w:tc>
          <w:tcPr>
            <w:tcW w:w="5850" w:type="dxa"/>
            <w:tcBorders>
              <w:top w:val="single" w:sz="4" w:space="0" w:color="auto"/>
              <w:left w:val="single" w:sz="4" w:space="0" w:color="auto"/>
              <w:bottom w:val="single" w:sz="4" w:space="0" w:color="auto"/>
              <w:right w:val="single" w:sz="4" w:space="0" w:color="auto"/>
            </w:tcBorders>
            <w:vAlign w:val="center"/>
            <w:hideMark/>
          </w:tcPr>
          <w:p w:rsidR="004F2B32" w:rsidRPr="002D2CD1" w:rsidRDefault="004F2B32" w:rsidP="0044723A">
            <w:pPr>
              <w:spacing w:after="0"/>
              <w:contextualSpacing/>
              <w:jc w:val="both"/>
              <w:rPr>
                <w:b/>
                <w:sz w:val="24"/>
              </w:rPr>
            </w:pPr>
            <w:r w:rsidRPr="002D2CD1">
              <w:rPr>
                <w:b/>
                <w:sz w:val="24"/>
              </w:rPr>
              <w:t>Denumirea capitolelor de cheltuieli</w:t>
            </w:r>
          </w:p>
        </w:tc>
        <w:tc>
          <w:tcPr>
            <w:tcW w:w="1530" w:type="dxa"/>
            <w:tcBorders>
              <w:top w:val="single" w:sz="4" w:space="0" w:color="auto"/>
              <w:left w:val="single" w:sz="4" w:space="0" w:color="auto"/>
              <w:bottom w:val="single" w:sz="4" w:space="0" w:color="auto"/>
              <w:right w:val="single" w:sz="4" w:space="0" w:color="auto"/>
            </w:tcBorders>
            <w:vAlign w:val="center"/>
            <w:hideMark/>
          </w:tcPr>
          <w:p w:rsidR="004F2B32" w:rsidRPr="002D2CD1" w:rsidRDefault="004F2B32" w:rsidP="00384D21">
            <w:pPr>
              <w:spacing w:after="0"/>
              <w:contextualSpacing/>
              <w:jc w:val="center"/>
              <w:rPr>
                <w:b/>
                <w:sz w:val="24"/>
              </w:rPr>
            </w:pPr>
            <w:r w:rsidRPr="002D2CD1">
              <w:rPr>
                <w:b/>
                <w:sz w:val="24"/>
              </w:rPr>
              <w:t>Cheltuieli</w:t>
            </w:r>
          </w:p>
          <w:p w:rsidR="004F2B32" w:rsidRPr="002D2CD1" w:rsidRDefault="004F2B32" w:rsidP="00384D21">
            <w:pPr>
              <w:spacing w:after="0"/>
              <w:contextualSpacing/>
              <w:jc w:val="center"/>
              <w:rPr>
                <w:b/>
                <w:sz w:val="24"/>
              </w:rPr>
            </w:pPr>
            <w:r w:rsidRPr="002D2CD1">
              <w:rPr>
                <w:b/>
                <w:sz w:val="24"/>
              </w:rPr>
              <w:t>eligibile</w:t>
            </w:r>
          </w:p>
          <w:p w:rsidR="004F2B32" w:rsidRPr="002D2CD1" w:rsidRDefault="004F2B32" w:rsidP="00384D21">
            <w:pPr>
              <w:spacing w:after="0"/>
              <w:contextualSpacing/>
              <w:jc w:val="center"/>
              <w:rPr>
                <w:b/>
                <w:sz w:val="24"/>
              </w:rPr>
            </w:pPr>
            <w:r w:rsidRPr="002D2CD1">
              <w:rPr>
                <w:b/>
                <w:sz w:val="24"/>
              </w:rPr>
              <w:t>(Euro)</w:t>
            </w:r>
          </w:p>
        </w:tc>
        <w:tc>
          <w:tcPr>
            <w:tcW w:w="1350" w:type="dxa"/>
            <w:tcBorders>
              <w:top w:val="single" w:sz="4" w:space="0" w:color="auto"/>
              <w:left w:val="single" w:sz="4" w:space="0" w:color="auto"/>
              <w:bottom w:val="single" w:sz="4" w:space="0" w:color="auto"/>
              <w:right w:val="single" w:sz="4" w:space="0" w:color="auto"/>
            </w:tcBorders>
            <w:vAlign w:val="center"/>
            <w:hideMark/>
          </w:tcPr>
          <w:p w:rsidR="004F2B32" w:rsidRPr="002D2CD1" w:rsidRDefault="004F2B32" w:rsidP="00384D21">
            <w:pPr>
              <w:spacing w:after="0"/>
              <w:contextualSpacing/>
              <w:jc w:val="center"/>
              <w:rPr>
                <w:b/>
                <w:sz w:val="24"/>
              </w:rPr>
            </w:pPr>
            <w:r w:rsidRPr="002D2CD1">
              <w:rPr>
                <w:b/>
                <w:sz w:val="24"/>
              </w:rPr>
              <w:t>Cheltuieli neeligibile</w:t>
            </w:r>
          </w:p>
          <w:p w:rsidR="004F2B32" w:rsidRPr="002D2CD1" w:rsidRDefault="004F2B32" w:rsidP="00384D21">
            <w:pPr>
              <w:spacing w:after="0"/>
              <w:contextualSpacing/>
              <w:jc w:val="center"/>
              <w:rPr>
                <w:b/>
                <w:sz w:val="24"/>
              </w:rPr>
            </w:pPr>
            <w:r w:rsidRPr="002D2CD1">
              <w:rPr>
                <w:b/>
                <w:sz w:val="24"/>
              </w:rPr>
              <w:t>(Euro)</w:t>
            </w:r>
          </w:p>
        </w:tc>
        <w:tc>
          <w:tcPr>
            <w:tcW w:w="990" w:type="dxa"/>
            <w:tcBorders>
              <w:top w:val="single" w:sz="4" w:space="0" w:color="auto"/>
              <w:left w:val="single" w:sz="4" w:space="0" w:color="auto"/>
              <w:bottom w:val="single" w:sz="4" w:space="0" w:color="auto"/>
              <w:right w:val="single" w:sz="4" w:space="0" w:color="auto"/>
            </w:tcBorders>
            <w:vAlign w:val="center"/>
            <w:hideMark/>
          </w:tcPr>
          <w:p w:rsidR="004F2B32" w:rsidRPr="002D2CD1" w:rsidRDefault="004F2B32" w:rsidP="00384D21">
            <w:pPr>
              <w:spacing w:after="0"/>
              <w:contextualSpacing/>
              <w:jc w:val="center"/>
              <w:rPr>
                <w:b/>
                <w:sz w:val="24"/>
              </w:rPr>
            </w:pPr>
            <w:r w:rsidRPr="002D2CD1">
              <w:rPr>
                <w:b/>
                <w:sz w:val="24"/>
              </w:rPr>
              <w:t>Total</w:t>
            </w:r>
          </w:p>
          <w:p w:rsidR="004F2B32" w:rsidRPr="002D2CD1" w:rsidRDefault="004F2B32" w:rsidP="00384D21">
            <w:pPr>
              <w:spacing w:after="0"/>
              <w:contextualSpacing/>
              <w:jc w:val="center"/>
              <w:rPr>
                <w:b/>
                <w:sz w:val="24"/>
              </w:rPr>
            </w:pPr>
            <w:r w:rsidRPr="002D2CD1">
              <w:rPr>
                <w:b/>
                <w:sz w:val="24"/>
              </w:rPr>
              <w:t>(Euro)</w:t>
            </w:r>
          </w:p>
        </w:tc>
      </w:tr>
      <w:tr w:rsidR="004F2B32" w:rsidRPr="00412201" w:rsidTr="00384D21">
        <w:trPr>
          <w:trHeight w:val="430"/>
        </w:trPr>
        <w:tc>
          <w:tcPr>
            <w:tcW w:w="5850" w:type="dxa"/>
            <w:tcBorders>
              <w:top w:val="single" w:sz="4" w:space="0" w:color="auto"/>
              <w:left w:val="single" w:sz="4" w:space="0" w:color="auto"/>
              <w:bottom w:val="single" w:sz="4" w:space="0" w:color="auto"/>
              <w:right w:val="single" w:sz="4" w:space="0" w:color="auto"/>
            </w:tcBorders>
            <w:vAlign w:val="center"/>
            <w:hideMark/>
          </w:tcPr>
          <w:p w:rsidR="004F2B32" w:rsidRPr="002D2CD1" w:rsidRDefault="004F2B32" w:rsidP="0044723A">
            <w:pPr>
              <w:spacing w:after="0"/>
              <w:contextualSpacing/>
              <w:jc w:val="both"/>
              <w:rPr>
                <w:sz w:val="24"/>
              </w:rPr>
            </w:pPr>
            <w:r w:rsidRPr="002D2CD1">
              <w:rPr>
                <w:sz w:val="24"/>
              </w:rPr>
              <w:t xml:space="preserve">CAP. I CHELTUIELI CU PERSONALUL </w:t>
            </w:r>
          </w:p>
        </w:tc>
        <w:tc>
          <w:tcPr>
            <w:tcW w:w="153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135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99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r>
      <w:tr w:rsidR="004F2B32" w:rsidRPr="00412201" w:rsidTr="00384D21">
        <w:trPr>
          <w:trHeight w:val="422"/>
        </w:trPr>
        <w:tc>
          <w:tcPr>
            <w:tcW w:w="5850" w:type="dxa"/>
            <w:tcBorders>
              <w:top w:val="single" w:sz="4" w:space="0" w:color="auto"/>
              <w:left w:val="single" w:sz="4" w:space="0" w:color="auto"/>
              <w:bottom w:val="single" w:sz="4" w:space="0" w:color="auto"/>
              <w:right w:val="single" w:sz="4" w:space="0" w:color="auto"/>
            </w:tcBorders>
            <w:vAlign w:val="center"/>
            <w:hideMark/>
          </w:tcPr>
          <w:p w:rsidR="004F2B32" w:rsidRPr="002D2CD1" w:rsidRDefault="004F2B32" w:rsidP="0044723A">
            <w:pPr>
              <w:spacing w:after="0"/>
              <w:contextualSpacing/>
              <w:jc w:val="both"/>
              <w:rPr>
                <w:sz w:val="24"/>
              </w:rPr>
            </w:pPr>
            <w:r w:rsidRPr="002D2CD1">
              <w:rPr>
                <w:sz w:val="24"/>
              </w:rPr>
              <w:t>CAP. II CHELTUIELI PENTRU DERULAREA PROIECTULUI</w:t>
            </w:r>
          </w:p>
        </w:tc>
        <w:tc>
          <w:tcPr>
            <w:tcW w:w="153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135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99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r>
      <w:tr w:rsidR="004F2B32" w:rsidRPr="00412201" w:rsidTr="00384D21">
        <w:trPr>
          <w:trHeight w:val="414"/>
        </w:trPr>
        <w:tc>
          <w:tcPr>
            <w:tcW w:w="5850" w:type="dxa"/>
            <w:tcBorders>
              <w:top w:val="single" w:sz="4" w:space="0" w:color="auto"/>
              <w:left w:val="single" w:sz="4" w:space="0" w:color="auto"/>
              <w:bottom w:val="single" w:sz="4" w:space="0" w:color="auto"/>
              <w:right w:val="single" w:sz="4" w:space="0" w:color="auto"/>
            </w:tcBorders>
            <w:vAlign w:val="center"/>
            <w:hideMark/>
          </w:tcPr>
          <w:p w:rsidR="004F2B32" w:rsidRPr="002D2CD1" w:rsidRDefault="004F2B32" w:rsidP="0044723A">
            <w:pPr>
              <w:spacing w:after="0"/>
              <w:contextualSpacing/>
              <w:jc w:val="both"/>
              <w:rPr>
                <w:sz w:val="24"/>
              </w:rPr>
            </w:pPr>
            <w:r w:rsidRPr="002D2CD1">
              <w:rPr>
                <w:sz w:val="24"/>
              </w:rPr>
              <w:t>TOTAL Valoare eligibilă proiect (fără TVA)</w:t>
            </w:r>
          </w:p>
        </w:tc>
        <w:tc>
          <w:tcPr>
            <w:tcW w:w="153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135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99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r>
      <w:tr w:rsidR="004F2B32" w:rsidRPr="00412201" w:rsidTr="00384D21">
        <w:trPr>
          <w:trHeight w:val="414"/>
        </w:trPr>
        <w:tc>
          <w:tcPr>
            <w:tcW w:w="5850" w:type="dxa"/>
            <w:tcBorders>
              <w:top w:val="single" w:sz="4" w:space="0" w:color="auto"/>
              <w:left w:val="single" w:sz="4" w:space="0" w:color="auto"/>
              <w:bottom w:val="single" w:sz="4" w:space="0" w:color="auto"/>
              <w:right w:val="single" w:sz="4" w:space="0" w:color="auto"/>
            </w:tcBorders>
            <w:vAlign w:val="center"/>
            <w:hideMark/>
          </w:tcPr>
          <w:p w:rsidR="004F2B32" w:rsidRPr="002D2CD1" w:rsidRDefault="004F2B32" w:rsidP="0044723A">
            <w:pPr>
              <w:spacing w:after="0"/>
              <w:contextualSpacing/>
              <w:jc w:val="both"/>
              <w:rPr>
                <w:sz w:val="24"/>
              </w:rPr>
            </w:pPr>
            <w:r w:rsidRPr="002D2CD1">
              <w:rPr>
                <w:sz w:val="24"/>
              </w:rPr>
              <w:t>Valoare TVA</w:t>
            </w:r>
          </w:p>
        </w:tc>
        <w:tc>
          <w:tcPr>
            <w:tcW w:w="153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135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99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r>
      <w:tr w:rsidR="004F2B32" w:rsidRPr="00412201" w:rsidTr="00384D21">
        <w:trPr>
          <w:trHeight w:val="414"/>
        </w:trPr>
        <w:tc>
          <w:tcPr>
            <w:tcW w:w="5850" w:type="dxa"/>
            <w:tcBorders>
              <w:top w:val="single" w:sz="4" w:space="0" w:color="auto"/>
              <w:left w:val="single" w:sz="4" w:space="0" w:color="auto"/>
              <w:bottom w:val="single" w:sz="4" w:space="0" w:color="auto"/>
              <w:right w:val="single" w:sz="4" w:space="0" w:color="auto"/>
            </w:tcBorders>
            <w:vAlign w:val="center"/>
            <w:hideMark/>
          </w:tcPr>
          <w:p w:rsidR="004F2B32" w:rsidRPr="002D2CD1" w:rsidRDefault="004F2B32" w:rsidP="0044723A">
            <w:pPr>
              <w:spacing w:after="0"/>
              <w:contextualSpacing/>
              <w:jc w:val="both"/>
              <w:rPr>
                <w:sz w:val="24"/>
              </w:rPr>
            </w:pPr>
            <w:r w:rsidRPr="002D2CD1">
              <w:rPr>
                <w:sz w:val="24"/>
              </w:rPr>
              <w:t>TOTAL valoare proiect, inclusiv TVA</w:t>
            </w:r>
          </w:p>
        </w:tc>
        <w:tc>
          <w:tcPr>
            <w:tcW w:w="3870" w:type="dxa"/>
            <w:gridSpan w:val="3"/>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r>
      <w:tr w:rsidR="004F2B32" w:rsidRPr="00412201" w:rsidTr="00384D21">
        <w:trPr>
          <w:trHeight w:val="414"/>
        </w:trPr>
        <w:tc>
          <w:tcPr>
            <w:tcW w:w="9720" w:type="dxa"/>
            <w:gridSpan w:val="4"/>
            <w:tcBorders>
              <w:top w:val="single" w:sz="4" w:space="0" w:color="auto"/>
              <w:left w:val="single" w:sz="4" w:space="0" w:color="auto"/>
              <w:bottom w:val="single" w:sz="4" w:space="0" w:color="auto"/>
              <w:right w:val="single" w:sz="4" w:space="0" w:color="auto"/>
            </w:tcBorders>
            <w:vAlign w:val="center"/>
            <w:hideMark/>
          </w:tcPr>
          <w:p w:rsidR="004F2B32" w:rsidRPr="002D2CD1" w:rsidRDefault="004F2B32" w:rsidP="0044723A">
            <w:pPr>
              <w:spacing w:after="0"/>
              <w:contextualSpacing/>
              <w:jc w:val="both"/>
              <w:rPr>
                <w:b/>
                <w:sz w:val="24"/>
              </w:rPr>
            </w:pPr>
            <w:r w:rsidRPr="002D2CD1">
              <w:rPr>
                <w:b/>
                <w:sz w:val="24"/>
              </w:rPr>
              <w:t>PLANUL FINANCIAR</w:t>
            </w:r>
          </w:p>
        </w:tc>
      </w:tr>
      <w:tr w:rsidR="004F2B32" w:rsidRPr="00412201" w:rsidTr="00384D21">
        <w:trPr>
          <w:trHeight w:val="414"/>
        </w:trPr>
        <w:tc>
          <w:tcPr>
            <w:tcW w:w="5850" w:type="dxa"/>
            <w:tcBorders>
              <w:top w:val="single" w:sz="4" w:space="0" w:color="auto"/>
              <w:left w:val="single" w:sz="4" w:space="0" w:color="auto"/>
              <w:bottom w:val="single" w:sz="4" w:space="0" w:color="auto"/>
              <w:right w:val="single" w:sz="4" w:space="0" w:color="auto"/>
            </w:tcBorders>
            <w:vAlign w:val="center"/>
            <w:hideMark/>
          </w:tcPr>
          <w:p w:rsidR="00384D21" w:rsidRDefault="004F2B32" w:rsidP="0044723A">
            <w:pPr>
              <w:spacing w:after="0"/>
              <w:contextualSpacing/>
              <w:jc w:val="both"/>
              <w:rPr>
                <w:sz w:val="24"/>
              </w:rPr>
            </w:pPr>
            <w:r w:rsidRPr="002D2CD1">
              <w:rPr>
                <w:sz w:val="24"/>
              </w:rPr>
              <w:t xml:space="preserve">Ajutor public nerambursabil </w:t>
            </w:r>
          </w:p>
          <w:p w:rsidR="004F2B32" w:rsidRPr="002D2CD1" w:rsidRDefault="004F2B32" w:rsidP="0044723A">
            <w:pPr>
              <w:spacing w:after="0"/>
              <w:contextualSpacing/>
              <w:jc w:val="both"/>
              <w:rPr>
                <w:sz w:val="24"/>
              </w:rPr>
            </w:pPr>
            <w:r w:rsidRPr="002D2CD1">
              <w:rPr>
                <w:sz w:val="24"/>
              </w:rPr>
              <w:t>(contribuție UE și cofinanțare națională)</w:t>
            </w:r>
          </w:p>
        </w:tc>
        <w:tc>
          <w:tcPr>
            <w:tcW w:w="153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135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99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r>
      <w:tr w:rsidR="004F2B32" w:rsidRPr="00412201" w:rsidTr="00384D21">
        <w:trPr>
          <w:trHeight w:val="414"/>
        </w:trPr>
        <w:tc>
          <w:tcPr>
            <w:tcW w:w="5850" w:type="dxa"/>
            <w:tcBorders>
              <w:top w:val="single" w:sz="4" w:space="0" w:color="auto"/>
              <w:left w:val="single" w:sz="4" w:space="0" w:color="auto"/>
              <w:bottom w:val="single" w:sz="4" w:space="0" w:color="auto"/>
              <w:right w:val="single" w:sz="4" w:space="0" w:color="auto"/>
            </w:tcBorders>
            <w:vAlign w:val="center"/>
            <w:hideMark/>
          </w:tcPr>
          <w:p w:rsidR="004F2B32" w:rsidRPr="002D2CD1" w:rsidRDefault="004F2B32" w:rsidP="0044723A">
            <w:pPr>
              <w:spacing w:after="0"/>
              <w:contextualSpacing/>
              <w:jc w:val="both"/>
              <w:rPr>
                <w:sz w:val="24"/>
              </w:rPr>
            </w:pPr>
            <w:r w:rsidRPr="002D2CD1">
              <w:rPr>
                <w:sz w:val="24"/>
              </w:rPr>
              <w:t>Cofinanțare privată din care:</w:t>
            </w:r>
          </w:p>
        </w:tc>
        <w:tc>
          <w:tcPr>
            <w:tcW w:w="153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135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99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r>
      <w:tr w:rsidR="004F2B32" w:rsidRPr="00412201" w:rsidTr="00384D21">
        <w:trPr>
          <w:trHeight w:val="414"/>
        </w:trPr>
        <w:tc>
          <w:tcPr>
            <w:tcW w:w="5850" w:type="dxa"/>
            <w:tcBorders>
              <w:top w:val="single" w:sz="4" w:space="0" w:color="auto"/>
              <w:left w:val="single" w:sz="4" w:space="0" w:color="auto"/>
              <w:bottom w:val="single" w:sz="4" w:space="0" w:color="auto"/>
              <w:right w:val="single" w:sz="4" w:space="0" w:color="auto"/>
            </w:tcBorders>
            <w:vAlign w:val="center"/>
            <w:hideMark/>
          </w:tcPr>
          <w:p w:rsidR="004F2B32" w:rsidRPr="002D2CD1" w:rsidRDefault="004F2B32" w:rsidP="0044723A">
            <w:pPr>
              <w:spacing w:after="0"/>
              <w:contextualSpacing/>
              <w:jc w:val="both"/>
              <w:rPr>
                <w:sz w:val="24"/>
              </w:rPr>
            </w:pPr>
            <w:r w:rsidRPr="002D2CD1">
              <w:rPr>
                <w:sz w:val="24"/>
              </w:rPr>
              <w:t>-</w:t>
            </w:r>
            <w:r w:rsidR="00384D21">
              <w:rPr>
                <w:sz w:val="24"/>
              </w:rPr>
              <w:t xml:space="preserve"> </w:t>
            </w:r>
            <w:r w:rsidRPr="002D2CD1">
              <w:rPr>
                <w:sz w:val="24"/>
              </w:rPr>
              <w:t>autofinanțare</w:t>
            </w:r>
          </w:p>
        </w:tc>
        <w:tc>
          <w:tcPr>
            <w:tcW w:w="153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135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99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r>
      <w:tr w:rsidR="004F2B32" w:rsidRPr="00412201" w:rsidTr="00384D21">
        <w:trPr>
          <w:trHeight w:val="414"/>
        </w:trPr>
        <w:tc>
          <w:tcPr>
            <w:tcW w:w="5850" w:type="dxa"/>
            <w:tcBorders>
              <w:top w:val="single" w:sz="4" w:space="0" w:color="auto"/>
              <w:left w:val="single" w:sz="4" w:space="0" w:color="auto"/>
              <w:bottom w:val="single" w:sz="4" w:space="0" w:color="auto"/>
              <w:right w:val="single" w:sz="4" w:space="0" w:color="auto"/>
            </w:tcBorders>
            <w:vAlign w:val="center"/>
            <w:hideMark/>
          </w:tcPr>
          <w:p w:rsidR="004F2B32" w:rsidRPr="002D2CD1" w:rsidRDefault="004F2B32" w:rsidP="0044723A">
            <w:pPr>
              <w:spacing w:after="0"/>
              <w:contextualSpacing/>
              <w:jc w:val="both"/>
              <w:rPr>
                <w:sz w:val="24"/>
              </w:rPr>
            </w:pPr>
            <w:r w:rsidRPr="002D2CD1">
              <w:rPr>
                <w:sz w:val="24"/>
              </w:rPr>
              <w:t>-</w:t>
            </w:r>
            <w:r w:rsidR="00384D21">
              <w:rPr>
                <w:sz w:val="24"/>
              </w:rPr>
              <w:t xml:space="preserve"> </w:t>
            </w:r>
            <w:r w:rsidRPr="002D2CD1">
              <w:rPr>
                <w:sz w:val="24"/>
              </w:rPr>
              <w:t>împrumuturi</w:t>
            </w:r>
          </w:p>
        </w:tc>
        <w:tc>
          <w:tcPr>
            <w:tcW w:w="153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135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99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r>
      <w:tr w:rsidR="004F2B32" w:rsidRPr="00412201" w:rsidTr="00384D21">
        <w:trPr>
          <w:trHeight w:val="414"/>
        </w:trPr>
        <w:tc>
          <w:tcPr>
            <w:tcW w:w="5850" w:type="dxa"/>
            <w:tcBorders>
              <w:top w:val="single" w:sz="4" w:space="0" w:color="auto"/>
              <w:left w:val="single" w:sz="4" w:space="0" w:color="auto"/>
              <w:bottom w:val="single" w:sz="4" w:space="0" w:color="auto"/>
              <w:right w:val="single" w:sz="4" w:space="0" w:color="auto"/>
            </w:tcBorders>
            <w:vAlign w:val="center"/>
            <w:hideMark/>
          </w:tcPr>
          <w:p w:rsidR="004F2B32" w:rsidRPr="002D2CD1" w:rsidRDefault="004F2B32" w:rsidP="0044723A">
            <w:pPr>
              <w:spacing w:after="0"/>
              <w:contextualSpacing/>
              <w:jc w:val="both"/>
              <w:rPr>
                <w:sz w:val="24"/>
              </w:rPr>
            </w:pPr>
            <w:r w:rsidRPr="002D2CD1">
              <w:rPr>
                <w:sz w:val="24"/>
              </w:rPr>
              <w:t>Total proiect</w:t>
            </w:r>
          </w:p>
        </w:tc>
        <w:tc>
          <w:tcPr>
            <w:tcW w:w="153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135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99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r>
      <w:tr w:rsidR="004F2B32" w:rsidRPr="00412201" w:rsidTr="00384D21">
        <w:trPr>
          <w:trHeight w:val="414"/>
        </w:trPr>
        <w:tc>
          <w:tcPr>
            <w:tcW w:w="5850" w:type="dxa"/>
            <w:tcBorders>
              <w:top w:val="single" w:sz="4" w:space="0" w:color="auto"/>
              <w:left w:val="single" w:sz="4" w:space="0" w:color="auto"/>
              <w:bottom w:val="single" w:sz="4" w:space="0" w:color="auto"/>
              <w:right w:val="single" w:sz="4" w:space="0" w:color="auto"/>
            </w:tcBorders>
            <w:vAlign w:val="center"/>
            <w:hideMark/>
          </w:tcPr>
          <w:p w:rsidR="004F2B32" w:rsidRPr="002D2CD1" w:rsidRDefault="004F2B32" w:rsidP="0044723A">
            <w:pPr>
              <w:spacing w:after="0"/>
              <w:contextualSpacing/>
              <w:jc w:val="both"/>
              <w:rPr>
                <w:sz w:val="24"/>
              </w:rPr>
            </w:pPr>
            <w:r w:rsidRPr="002D2CD1">
              <w:rPr>
                <w:sz w:val="24"/>
              </w:rPr>
              <w:t>Procent contribuție publică</w:t>
            </w:r>
          </w:p>
        </w:tc>
        <w:tc>
          <w:tcPr>
            <w:tcW w:w="153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center"/>
              <w:rPr>
                <w:sz w:val="24"/>
              </w:rPr>
            </w:pPr>
          </w:p>
        </w:tc>
        <w:tc>
          <w:tcPr>
            <w:tcW w:w="135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c>
          <w:tcPr>
            <w:tcW w:w="990" w:type="dxa"/>
            <w:tcBorders>
              <w:top w:val="single" w:sz="4" w:space="0" w:color="auto"/>
              <w:left w:val="single" w:sz="4" w:space="0" w:color="auto"/>
              <w:bottom w:val="single" w:sz="4" w:space="0" w:color="auto"/>
              <w:right w:val="single" w:sz="4" w:space="0" w:color="auto"/>
            </w:tcBorders>
            <w:vAlign w:val="center"/>
          </w:tcPr>
          <w:p w:rsidR="004F2B32" w:rsidRPr="002D2CD1" w:rsidRDefault="004F2B32" w:rsidP="0044723A">
            <w:pPr>
              <w:spacing w:after="0"/>
              <w:contextualSpacing/>
              <w:jc w:val="both"/>
              <w:rPr>
                <w:sz w:val="24"/>
              </w:rPr>
            </w:pPr>
          </w:p>
        </w:tc>
      </w:tr>
    </w:tbl>
    <w:p w:rsidR="004F2B32" w:rsidRPr="00384D21" w:rsidRDefault="004F2B32" w:rsidP="004F2B32">
      <w:pPr>
        <w:spacing w:after="0"/>
        <w:contextualSpacing/>
        <w:jc w:val="both"/>
        <w:rPr>
          <w:sz w:val="16"/>
          <w:szCs w:val="16"/>
        </w:rPr>
      </w:pPr>
    </w:p>
    <w:p w:rsidR="004F2B32" w:rsidRPr="002D2CD1" w:rsidRDefault="00384D21" w:rsidP="004F2B32">
      <w:pPr>
        <w:spacing w:after="0"/>
        <w:contextualSpacing/>
        <w:jc w:val="both"/>
        <w:rPr>
          <w:sz w:val="24"/>
        </w:rPr>
      </w:pPr>
      <w:r>
        <w:rPr>
          <w:b/>
          <w:sz w:val="24"/>
        </w:rPr>
        <w:t>NOTE</w:t>
      </w:r>
      <w:r w:rsidRPr="00384D21">
        <w:rPr>
          <w:b/>
          <w:sz w:val="24"/>
        </w:rPr>
        <w:t>!</w:t>
      </w:r>
      <w:r>
        <w:rPr>
          <w:sz w:val="24"/>
        </w:rPr>
        <w:t xml:space="preserve"> </w:t>
      </w:r>
      <w:r w:rsidRPr="00384D21">
        <w:rPr>
          <w:b/>
          <w:sz w:val="24"/>
        </w:rPr>
        <w:t xml:space="preserve">(1) </w:t>
      </w:r>
      <w:r w:rsidR="004F2B32" w:rsidRPr="00384D21">
        <w:rPr>
          <w:b/>
          <w:sz w:val="24"/>
        </w:rPr>
        <w:t>Cursul de schimb EURO - RON</w:t>
      </w:r>
      <w:r w:rsidR="004F2B32" w:rsidRPr="002D2CD1">
        <w:rPr>
          <w:sz w:val="24"/>
        </w:rPr>
        <w:t xml:space="preserve"> utilizat la Contractul de finanţare este cursul euro-leu stabilit de către Banca Central Europeană, publicat pe pagina web </w:t>
      </w:r>
      <w:hyperlink r:id="rId7" w:history="1">
        <w:r w:rsidR="004F2B32" w:rsidRPr="002D2CD1">
          <w:rPr>
            <w:rStyle w:val="Hyperlink"/>
          </w:rPr>
          <w:t>http://www.ecb.int/index.html</w:t>
        </w:r>
      </w:hyperlink>
      <w:r w:rsidR="004F2B32" w:rsidRPr="002D2CD1">
        <w:rPr>
          <w:sz w:val="24"/>
        </w:rPr>
        <w:t xml:space="preserve">, valabil la data de 01 ianuarie a anului în cursul căruia este luată decizia de acordare a ajutorului financiar nerambursabil, respectiv anul încheierii Contractului de finanțare. </w:t>
      </w:r>
    </w:p>
    <w:p w:rsidR="004F2B32" w:rsidRPr="00384D21" w:rsidRDefault="00384D21" w:rsidP="004F2B32">
      <w:pPr>
        <w:spacing w:after="0"/>
        <w:contextualSpacing/>
        <w:jc w:val="both"/>
        <w:rPr>
          <w:b/>
          <w:sz w:val="24"/>
        </w:rPr>
      </w:pPr>
      <w:r w:rsidRPr="00384D21">
        <w:rPr>
          <w:b/>
          <w:sz w:val="24"/>
        </w:rPr>
        <w:t xml:space="preserve">(2) </w:t>
      </w:r>
      <w:r w:rsidR="004F2B32" w:rsidRPr="00384D21">
        <w:rPr>
          <w:b/>
          <w:sz w:val="24"/>
        </w:rPr>
        <w:t xml:space="preserve">Cheltuielile eligibile: </w:t>
      </w:r>
    </w:p>
    <w:p w:rsidR="004F2B32" w:rsidRPr="00384D21" w:rsidRDefault="004F2B32" w:rsidP="004F2B32">
      <w:pPr>
        <w:spacing w:after="0"/>
        <w:contextualSpacing/>
        <w:jc w:val="both"/>
        <w:rPr>
          <w:b/>
          <w:sz w:val="24"/>
        </w:rPr>
      </w:pPr>
      <w:r w:rsidRPr="002D2CD1">
        <w:rPr>
          <w:b/>
          <w:sz w:val="24"/>
        </w:rPr>
        <w:t xml:space="preserve">Pentru Cap I: </w:t>
      </w:r>
      <w:r w:rsidR="00384D21" w:rsidRPr="00384D21">
        <w:rPr>
          <w:b/>
          <w:sz w:val="24"/>
        </w:rPr>
        <w:t>CHELTUIELI CU PERSONALUL</w:t>
      </w:r>
    </w:p>
    <w:p w:rsidR="004F2B32" w:rsidRDefault="004F2B32" w:rsidP="004F2B32">
      <w:pPr>
        <w:numPr>
          <w:ilvl w:val="0"/>
          <w:numId w:val="1"/>
        </w:numPr>
        <w:spacing w:after="0"/>
        <w:ind w:left="360"/>
        <w:contextualSpacing/>
        <w:jc w:val="both"/>
        <w:rPr>
          <w:sz w:val="24"/>
        </w:rPr>
      </w:pPr>
      <w:r w:rsidRPr="002D2CD1">
        <w:rPr>
          <w:sz w:val="24"/>
        </w:rPr>
        <w:t>cheltuieli cu salariile și onorariile experților implicați în organizarea și realizarea proiectului (exper</w:t>
      </w:r>
      <w:r>
        <w:rPr>
          <w:sz w:val="24"/>
        </w:rPr>
        <w:t>ț</w:t>
      </w:r>
      <w:r w:rsidRPr="002D2CD1">
        <w:rPr>
          <w:sz w:val="24"/>
        </w:rPr>
        <w:t xml:space="preserve">i cheie, manager de proiect </w:t>
      </w:r>
      <w:r>
        <w:rPr>
          <w:sz w:val="24"/>
        </w:rPr>
        <w:t>ș</w:t>
      </w:r>
      <w:r w:rsidRPr="002D2CD1">
        <w:rPr>
          <w:sz w:val="24"/>
        </w:rPr>
        <w:t>i alte categorii de  personal). Experții cheie sunt definiți ca experți care desfășoară activitatea direct legată de atingerea obiectivelor proiectului. De exemplu, în cazul unui proiect de formare profesională, experții cheie sunt experții formatori.</w:t>
      </w:r>
      <w:r>
        <w:rPr>
          <w:sz w:val="24"/>
        </w:rPr>
        <w:t xml:space="preserve"> </w:t>
      </w:r>
      <w:r w:rsidRPr="002D2CD1">
        <w:rPr>
          <w:sz w:val="24"/>
        </w:rPr>
        <w:t>Aceste cheltuieli vor fi decontate experților, de către beneficiar, prin documentele de plată (ordin de plată), în baza contractelor încheiate cu aceștia, conform legislației în vigoare</w:t>
      </w:r>
      <w:r>
        <w:rPr>
          <w:sz w:val="24"/>
        </w:rPr>
        <w:t>;</w:t>
      </w:r>
    </w:p>
    <w:p w:rsidR="00384D21" w:rsidRPr="00384D21" w:rsidRDefault="00384D21" w:rsidP="00384D21">
      <w:pPr>
        <w:spacing w:after="0"/>
        <w:ind w:left="360"/>
        <w:contextualSpacing/>
        <w:jc w:val="both"/>
        <w:rPr>
          <w:sz w:val="8"/>
          <w:szCs w:val="8"/>
        </w:rPr>
      </w:pPr>
    </w:p>
    <w:p w:rsidR="004F2B32" w:rsidRDefault="004F2B32" w:rsidP="004F2B32">
      <w:pPr>
        <w:numPr>
          <w:ilvl w:val="0"/>
          <w:numId w:val="1"/>
        </w:numPr>
        <w:spacing w:after="0"/>
        <w:ind w:left="360"/>
        <w:contextualSpacing/>
        <w:jc w:val="both"/>
        <w:rPr>
          <w:sz w:val="24"/>
        </w:rPr>
      </w:pPr>
      <w:r w:rsidRPr="002D2CD1">
        <w:rPr>
          <w:sz w:val="24"/>
        </w:rPr>
        <w:t xml:space="preserve">cheltuieli privind transportul </w:t>
      </w:r>
      <w:r>
        <w:rPr>
          <w:sz w:val="24"/>
        </w:rPr>
        <w:t>experților</w:t>
      </w:r>
      <w:r w:rsidRPr="002D2CD1">
        <w:rPr>
          <w:sz w:val="24"/>
        </w:rPr>
        <w:t xml:space="preserve"> la acțiunile proiectului</w:t>
      </w:r>
      <w:r>
        <w:rPr>
          <w:sz w:val="24"/>
        </w:rPr>
        <w:t>;</w:t>
      </w:r>
    </w:p>
    <w:p w:rsidR="004F2B32" w:rsidRDefault="004F2B32" w:rsidP="004F2B32">
      <w:pPr>
        <w:numPr>
          <w:ilvl w:val="0"/>
          <w:numId w:val="1"/>
        </w:numPr>
        <w:spacing w:after="0"/>
        <w:ind w:left="360"/>
        <w:contextualSpacing/>
        <w:jc w:val="both"/>
        <w:rPr>
          <w:sz w:val="24"/>
        </w:rPr>
      </w:pPr>
      <w:r w:rsidRPr="002D2CD1">
        <w:rPr>
          <w:sz w:val="24"/>
        </w:rPr>
        <w:t xml:space="preserve">cheltuieli privind </w:t>
      </w:r>
      <w:r>
        <w:rPr>
          <w:sz w:val="24"/>
        </w:rPr>
        <w:t>cazarea</w:t>
      </w:r>
      <w:r w:rsidRPr="002D2CD1">
        <w:rPr>
          <w:sz w:val="24"/>
        </w:rPr>
        <w:t xml:space="preserve"> </w:t>
      </w:r>
      <w:r>
        <w:rPr>
          <w:sz w:val="24"/>
        </w:rPr>
        <w:t>experților</w:t>
      </w:r>
      <w:r w:rsidRPr="002D2CD1">
        <w:rPr>
          <w:sz w:val="24"/>
        </w:rPr>
        <w:t xml:space="preserve"> la acțiunile proiectului</w:t>
      </w:r>
      <w:r>
        <w:rPr>
          <w:sz w:val="24"/>
        </w:rPr>
        <w:t>;</w:t>
      </w:r>
    </w:p>
    <w:p w:rsidR="004F2B32" w:rsidRDefault="004F2B32" w:rsidP="004F2B32">
      <w:pPr>
        <w:numPr>
          <w:ilvl w:val="0"/>
          <w:numId w:val="1"/>
        </w:numPr>
        <w:spacing w:after="0"/>
        <w:ind w:left="360"/>
        <w:contextualSpacing/>
        <w:jc w:val="both"/>
        <w:rPr>
          <w:sz w:val="24"/>
        </w:rPr>
      </w:pPr>
      <w:r w:rsidRPr="002D2CD1">
        <w:rPr>
          <w:sz w:val="24"/>
        </w:rPr>
        <w:t xml:space="preserve">cheltuieli privind </w:t>
      </w:r>
      <w:r>
        <w:rPr>
          <w:sz w:val="24"/>
        </w:rPr>
        <w:t>masa/ diurna</w:t>
      </w:r>
      <w:r>
        <w:rPr>
          <w:rStyle w:val="FootnoteReference"/>
          <w:sz w:val="24"/>
        </w:rPr>
        <w:footnoteReference w:id="1"/>
      </w:r>
      <w:r w:rsidRPr="002D2CD1">
        <w:rPr>
          <w:sz w:val="24"/>
        </w:rPr>
        <w:t xml:space="preserve"> </w:t>
      </w:r>
      <w:r>
        <w:rPr>
          <w:sz w:val="24"/>
        </w:rPr>
        <w:t>experților</w:t>
      </w:r>
      <w:r w:rsidRPr="002D2CD1">
        <w:rPr>
          <w:sz w:val="24"/>
        </w:rPr>
        <w:t xml:space="preserve"> la acțiunile proiectului</w:t>
      </w:r>
      <w:r>
        <w:rPr>
          <w:sz w:val="24"/>
        </w:rPr>
        <w:t>.</w:t>
      </w:r>
    </w:p>
    <w:p w:rsidR="004F2B32" w:rsidRPr="00384D21" w:rsidRDefault="004F2B32" w:rsidP="004F2B32">
      <w:pPr>
        <w:spacing w:after="0"/>
        <w:ind w:left="360"/>
        <w:contextualSpacing/>
        <w:jc w:val="both"/>
        <w:rPr>
          <w:sz w:val="8"/>
          <w:szCs w:val="8"/>
        </w:rPr>
      </w:pPr>
    </w:p>
    <w:p w:rsidR="004F2B32" w:rsidRPr="002D2CD1" w:rsidRDefault="004F2B32" w:rsidP="004F2B32">
      <w:pPr>
        <w:spacing w:after="0"/>
        <w:contextualSpacing/>
        <w:jc w:val="both"/>
        <w:rPr>
          <w:sz w:val="24"/>
        </w:rPr>
      </w:pPr>
      <w:r>
        <w:rPr>
          <w:sz w:val="24"/>
          <w:szCs w:val="24"/>
        </w:rPr>
        <w:t>C</w:t>
      </w:r>
      <w:r w:rsidRPr="006560DA">
        <w:rPr>
          <w:sz w:val="24"/>
          <w:szCs w:val="24"/>
        </w:rPr>
        <w:t>heltuieli</w:t>
      </w:r>
      <w:r>
        <w:rPr>
          <w:sz w:val="24"/>
          <w:szCs w:val="24"/>
        </w:rPr>
        <w:t>le</w:t>
      </w:r>
      <w:r w:rsidRPr="006560DA">
        <w:rPr>
          <w:sz w:val="24"/>
          <w:szCs w:val="24"/>
        </w:rPr>
        <w:t xml:space="preserve"> </w:t>
      </w:r>
      <w:r>
        <w:rPr>
          <w:sz w:val="24"/>
          <w:szCs w:val="24"/>
        </w:rPr>
        <w:t xml:space="preserve">cu </w:t>
      </w:r>
      <w:r w:rsidRPr="006560DA">
        <w:rPr>
          <w:sz w:val="24"/>
          <w:szCs w:val="24"/>
        </w:rPr>
        <w:t>transportul, cazarea</w:t>
      </w:r>
      <w:r>
        <w:rPr>
          <w:sz w:val="24"/>
          <w:szCs w:val="24"/>
        </w:rPr>
        <w:t xml:space="preserve"> și</w:t>
      </w:r>
      <w:r w:rsidRPr="006560DA">
        <w:rPr>
          <w:sz w:val="24"/>
          <w:szCs w:val="24"/>
        </w:rPr>
        <w:t xml:space="preserve"> masa</w:t>
      </w:r>
      <w:r>
        <w:rPr>
          <w:sz w:val="24"/>
          <w:szCs w:val="24"/>
        </w:rPr>
        <w:t>/diurna sunt eligibile strict pe durata de desfășurare a acțiunilor proiectului la care participă experții.</w:t>
      </w:r>
    </w:p>
    <w:p w:rsidR="004F2B32" w:rsidRPr="00384D21" w:rsidRDefault="004F2B32" w:rsidP="004F2B32">
      <w:pPr>
        <w:spacing w:after="0"/>
        <w:ind w:left="360"/>
        <w:contextualSpacing/>
        <w:jc w:val="both"/>
        <w:rPr>
          <w:sz w:val="8"/>
          <w:szCs w:val="8"/>
        </w:rPr>
      </w:pPr>
    </w:p>
    <w:p w:rsidR="004F2B32" w:rsidRPr="002D2CD1" w:rsidRDefault="004F2B32" w:rsidP="004F2B32">
      <w:pPr>
        <w:spacing w:after="0"/>
        <w:contextualSpacing/>
        <w:jc w:val="both"/>
        <w:rPr>
          <w:sz w:val="24"/>
        </w:rPr>
      </w:pPr>
      <w:r>
        <w:rPr>
          <w:sz w:val="24"/>
          <w:szCs w:val="24"/>
        </w:rPr>
        <w:t>Există două</w:t>
      </w:r>
      <w:r w:rsidRPr="002D2CD1">
        <w:rPr>
          <w:sz w:val="24"/>
        </w:rPr>
        <w:t xml:space="preserve"> variante posibile pentru asigurarea personalului implicat în proiect:</w:t>
      </w:r>
    </w:p>
    <w:p w:rsidR="004F2B32" w:rsidRPr="006560DA" w:rsidRDefault="004F2B32" w:rsidP="004F2B32">
      <w:pPr>
        <w:numPr>
          <w:ilvl w:val="0"/>
          <w:numId w:val="6"/>
        </w:numPr>
        <w:spacing w:after="0"/>
        <w:ind w:left="360" w:hanging="360"/>
        <w:contextualSpacing/>
        <w:jc w:val="both"/>
        <w:rPr>
          <w:sz w:val="24"/>
          <w:szCs w:val="24"/>
        </w:rPr>
      </w:pPr>
      <w:r w:rsidRPr="002D2CD1">
        <w:rPr>
          <w:sz w:val="24"/>
        </w:rPr>
        <w:t xml:space="preserve">Experții implicați în derularea proiectelor angajați cu contract individual de muncă, în conformitate cu prevederile Codului Muncii, </w:t>
      </w:r>
      <w:r>
        <w:rPr>
          <w:sz w:val="24"/>
        </w:rPr>
        <w:t xml:space="preserve">inclusiv cu respectarea timpului de muncă și timpului de odihnă, </w:t>
      </w:r>
      <w:r w:rsidRPr="002D2CD1">
        <w:rPr>
          <w:sz w:val="24"/>
        </w:rPr>
        <w:t xml:space="preserve">caz în care este eligibilă plata salariilor acestora. În acest caz, acești experți sunt exclusiv persoane fizice. Sunt eligibile pentru ajutor financiar inclusiv costurile cu toate taxele și impozitele aferente salariilor personalului angajat de prestator cu contract de muncă, </w:t>
      </w:r>
      <w:r>
        <w:rPr>
          <w:sz w:val="24"/>
        </w:rPr>
        <w:t>cu</w:t>
      </w:r>
      <w:r w:rsidRPr="002D2CD1">
        <w:rPr>
          <w:sz w:val="24"/>
        </w:rPr>
        <w:t xml:space="preserve"> condiția ca acestea să fie plătite doar pentru zilele efectiv lucrate de expert pentru proiect. </w:t>
      </w:r>
    </w:p>
    <w:p w:rsidR="004F2B32" w:rsidRPr="0072481A" w:rsidRDefault="004F2B32" w:rsidP="004F2B32">
      <w:pPr>
        <w:numPr>
          <w:ilvl w:val="0"/>
          <w:numId w:val="6"/>
        </w:numPr>
        <w:spacing w:after="0"/>
        <w:ind w:left="360" w:hanging="360"/>
        <w:contextualSpacing/>
        <w:jc w:val="both"/>
        <w:rPr>
          <w:sz w:val="24"/>
          <w:szCs w:val="24"/>
        </w:rPr>
      </w:pPr>
      <w:r w:rsidRPr="00F30F4E">
        <w:rPr>
          <w:sz w:val="24"/>
          <w:szCs w:val="24"/>
        </w:rPr>
        <w:t>Experții implicați în derularea proiectului</w:t>
      </w:r>
      <w:r w:rsidRPr="00F30F4E" w:rsidDel="00545C2E">
        <w:rPr>
          <w:sz w:val="24"/>
          <w:szCs w:val="24"/>
        </w:rPr>
        <w:t xml:space="preserve"> </w:t>
      </w:r>
      <w:r w:rsidRPr="00F30F4E">
        <w:rPr>
          <w:sz w:val="24"/>
        </w:rPr>
        <w:t xml:space="preserve">în baza unor contracte de prestări servicii cu </w:t>
      </w:r>
      <w:r w:rsidRPr="00BA765B">
        <w:rPr>
          <w:sz w:val="24"/>
        </w:rPr>
        <w:t>entități fără personalitate juridică, respectiv PFA/II, situație în care plata se va realiza pe bază de factură</w:t>
      </w:r>
      <w:r w:rsidRPr="00BA765B">
        <w:rPr>
          <w:sz w:val="24"/>
          <w:szCs w:val="24"/>
        </w:rPr>
        <w:t>, aceasta reprezentând onorariul, care</w:t>
      </w:r>
      <w:r>
        <w:rPr>
          <w:sz w:val="24"/>
          <w:szCs w:val="24"/>
        </w:rPr>
        <w:t xml:space="preserve"> include </w:t>
      </w:r>
      <w:r w:rsidRPr="006560DA">
        <w:rPr>
          <w:rFonts w:eastAsia="Times New Roman"/>
          <w:sz w:val="24"/>
          <w:szCs w:val="24"/>
        </w:rPr>
        <w:t>și cheltuielile de transport, cazare și masă</w:t>
      </w:r>
      <w:r w:rsidRPr="00A46E6A">
        <w:rPr>
          <w:sz w:val="24"/>
          <w:szCs w:val="24"/>
        </w:rPr>
        <w:t>.</w:t>
      </w:r>
      <w:r w:rsidRPr="007A10F9">
        <w:rPr>
          <w:sz w:val="24"/>
        </w:rPr>
        <w:t xml:space="preserve"> În acest caz, mo</w:t>
      </w:r>
      <w:r w:rsidRPr="001B5DC1">
        <w:rPr>
          <w:sz w:val="24"/>
        </w:rPr>
        <w:t>dalitatea de plată a contribuțiilor către bugetul de stat este în responsabilitatea expertului care a prestat serviciul respectiv (PFA sau II).</w:t>
      </w:r>
      <w:r w:rsidRPr="0044670A">
        <w:rPr>
          <w:rFonts w:eastAsia="Times New Roman"/>
          <w:sz w:val="24"/>
          <w:szCs w:val="24"/>
        </w:rPr>
        <w:t xml:space="preserve"> </w:t>
      </w:r>
    </w:p>
    <w:p w:rsidR="004F2B32" w:rsidRPr="000D6FF6" w:rsidRDefault="004F2B32" w:rsidP="004F2B32">
      <w:pPr>
        <w:spacing w:after="0"/>
        <w:ind w:left="360"/>
        <w:contextualSpacing/>
        <w:jc w:val="both"/>
        <w:rPr>
          <w:sz w:val="8"/>
          <w:szCs w:val="8"/>
        </w:rPr>
      </w:pPr>
    </w:p>
    <w:p w:rsidR="004F2B32" w:rsidRDefault="004F2B32" w:rsidP="004F2B32">
      <w:pPr>
        <w:spacing w:after="0"/>
        <w:contextualSpacing/>
        <w:jc w:val="both"/>
        <w:rPr>
          <w:sz w:val="24"/>
        </w:rPr>
      </w:pPr>
      <w:r w:rsidRPr="002D2CD1">
        <w:rPr>
          <w:sz w:val="24"/>
        </w:rPr>
        <w:t xml:space="preserve">Plafoanele prevăzute în Baza de date cu prețuri maximale pentru proiectele finanțate prin LEADER </w:t>
      </w:r>
      <w:r w:rsidR="000D6FF6">
        <w:rPr>
          <w:sz w:val="24"/>
        </w:rPr>
        <w:t>(</w:t>
      </w:r>
      <w:r w:rsidR="000D6FF6" w:rsidRPr="00763290">
        <w:rPr>
          <w:rFonts w:asciiTheme="minorHAnsi" w:hAnsiTheme="minorHAnsi" w:cstheme="minorHAnsi"/>
          <w:sz w:val="24"/>
          <w:szCs w:val="24"/>
        </w:rPr>
        <w:t xml:space="preserve">postate pe </w:t>
      </w:r>
      <w:hyperlink r:id="rId8" w:history="1">
        <w:r w:rsidR="00306E7A" w:rsidRPr="00234922">
          <w:rPr>
            <w:rStyle w:val="Hyperlink"/>
            <w:rFonts w:asciiTheme="minorHAnsi" w:hAnsiTheme="minorHAnsi" w:cstheme="minorHAnsi"/>
            <w:sz w:val="24"/>
            <w:szCs w:val="24"/>
          </w:rPr>
          <w:t>www.afir.ro</w:t>
        </w:r>
      </w:hyperlink>
      <w:r w:rsidR="000D6FF6" w:rsidRPr="000D6FF6">
        <w:rPr>
          <w:rStyle w:val="Hyperlink"/>
          <w:rFonts w:asciiTheme="minorHAnsi" w:hAnsiTheme="minorHAnsi" w:cstheme="minorHAnsi"/>
          <w:color w:val="auto"/>
          <w:sz w:val="24"/>
          <w:szCs w:val="24"/>
          <w:u w:val="none"/>
        </w:rPr>
        <w:t xml:space="preserve">) </w:t>
      </w:r>
      <w:r w:rsidRPr="000D6FF6">
        <w:rPr>
          <w:sz w:val="24"/>
        </w:rPr>
        <w:t>p</w:t>
      </w:r>
      <w:r>
        <w:rPr>
          <w:sz w:val="24"/>
        </w:rPr>
        <w:t xml:space="preserve">entru </w:t>
      </w:r>
      <w:r>
        <w:rPr>
          <w:sz w:val="24"/>
          <w:szCs w:val="24"/>
        </w:rPr>
        <w:t xml:space="preserve">salarii, respectiv onorarii pentru </w:t>
      </w:r>
      <w:r w:rsidRPr="00C355E4">
        <w:rPr>
          <w:sz w:val="24"/>
          <w:szCs w:val="24"/>
        </w:rPr>
        <w:t>personalu</w:t>
      </w:r>
      <w:r>
        <w:rPr>
          <w:sz w:val="24"/>
          <w:szCs w:val="24"/>
        </w:rPr>
        <w:t xml:space="preserve">l </w:t>
      </w:r>
      <w:r w:rsidRPr="002D2CD1">
        <w:rPr>
          <w:sz w:val="24"/>
        </w:rPr>
        <w:t>implicat în proiect</w:t>
      </w:r>
      <w:r>
        <w:rPr>
          <w:sz w:val="24"/>
        </w:rPr>
        <w:t xml:space="preserve"> nu includ  </w:t>
      </w:r>
      <w:r w:rsidRPr="006560DA">
        <w:rPr>
          <w:rFonts w:eastAsia="Times New Roman"/>
          <w:sz w:val="24"/>
          <w:szCs w:val="24"/>
        </w:rPr>
        <w:t>cheltuielile de transport, cazare și masă</w:t>
      </w:r>
      <w:r>
        <w:rPr>
          <w:rFonts w:eastAsia="Times New Roman"/>
          <w:sz w:val="24"/>
          <w:szCs w:val="24"/>
        </w:rPr>
        <w:t xml:space="preserve">. </w:t>
      </w:r>
    </w:p>
    <w:p w:rsidR="004F2B32" w:rsidRPr="000D6FF6" w:rsidRDefault="004F2B32" w:rsidP="004F2B32">
      <w:pPr>
        <w:spacing w:after="0"/>
        <w:contextualSpacing/>
        <w:jc w:val="both"/>
        <w:rPr>
          <w:sz w:val="8"/>
          <w:szCs w:val="8"/>
        </w:rPr>
      </w:pPr>
    </w:p>
    <w:p w:rsidR="004F2B32" w:rsidRPr="002D2CD1" w:rsidRDefault="004F2B32" w:rsidP="004F2B32">
      <w:pPr>
        <w:spacing w:after="0"/>
        <w:contextualSpacing/>
        <w:jc w:val="both"/>
        <w:rPr>
          <w:sz w:val="24"/>
        </w:rPr>
      </w:pPr>
      <w:r w:rsidRPr="002D2CD1">
        <w:rPr>
          <w:sz w:val="24"/>
        </w:rPr>
        <w:t xml:space="preserve">Toate cheltuielile de mai sus necesită procedură de achiziții, cu excepția: </w:t>
      </w:r>
    </w:p>
    <w:p w:rsidR="004F2B32" w:rsidRPr="002D2CD1" w:rsidRDefault="004F2B32" w:rsidP="004F2B32">
      <w:pPr>
        <w:numPr>
          <w:ilvl w:val="0"/>
          <w:numId w:val="2"/>
        </w:numPr>
        <w:spacing w:after="0"/>
        <w:ind w:left="360"/>
        <w:contextualSpacing/>
        <w:jc w:val="both"/>
        <w:rPr>
          <w:sz w:val="24"/>
        </w:rPr>
      </w:pPr>
      <w:r w:rsidRPr="002D2CD1">
        <w:rPr>
          <w:sz w:val="24"/>
        </w:rPr>
        <w:t xml:space="preserve">cheltuielilor cu plata personalului </w:t>
      </w:r>
      <w:r>
        <w:rPr>
          <w:rFonts w:eastAsia="Times New Roman"/>
          <w:sz w:val="24"/>
          <w:szCs w:val="24"/>
        </w:rPr>
        <w:t>implicat in proiect indiferent de forma de retribuire a acestuia;</w:t>
      </w:r>
    </w:p>
    <w:p w:rsidR="004F2B32" w:rsidRPr="002D2CD1" w:rsidRDefault="004F2B32" w:rsidP="004F2B32">
      <w:pPr>
        <w:numPr>
          <w:ilvl w:val="0"/>
          <w:numId w:val="2"/>
        </w:numPr>
        <w:spacing w:after="0"/>
        <w:ind w:left="360"/>
        <w:contextualSpacing/>
        <w:jc w:val="both"/>
        <w:rPr>
          <w:sz w:val="24"/>
        </w:rPr>
      </w:pPr>
      <w:r w:rsidRPr="002D2CD1">
        <w:rPr>
          <w:sz w:val="24"/>
        </w:rPr>
        <w:t xml:space="preserve">cheltuielilor de cazare, atunci când nu se externalizează. În acest caz, decontarea acestora se va realiza cu respectarea baremurilor impuse de HG nr. </w:t>
      </w:r>
      <w:r>
        <w:rPr>
          <w:sz w:val="24"/>
        </w:rPr>
        <w:t>714</w:t>
      </w:r>
      <w:r w:rsidRPr="002D2CD1">
        <w:rPr>
          <w:sz w:val="24"/>
        </w:rPr>
        <w:t>/20</w:t>
      </w:r>
      <w:r>
        <w:rPr>
          <w:sz w:val="24"/>
        </w:rPr>
        <w:t>18</w:t>
      </w:r>
      <w:r w:rsidRPr="002D2CD1">
        <w:rPr>
          <w:sz w:val="24"/>
        </w:rPr>
        <w:t>, privind drepturile şi obligaţiile personalului autorităţilor şi instituţiilor publice pe perioada delegării şi detaşării în altă localitate, precum şi în cazul deplasării în interesul serviciului</w:t>
      </w:r>
      <w:r>
        <w:rPr>
          <w:sz w:val="24"/>
        </w:rPr>
        <w:t>;</w:t>
      </w:r>
    </w:p>
    <w:p w:rsidR="004F2B32" w:rsidRPr="002D2CD1" w:rsidRDefault="004F2B32" w:rsidP="004F2B32">
      <w:pPr>
        <w:numPr>
          <w:ilvl w:val="0"/>
          <w:numId w:val="2"/>
        </w:numPr>
        <w:spacing w:after="0"/>
        <w:ind w:left="360"/>
        <w:contextualSpacing/>
        <w:jc w:val="both"/>
        <w:rPr>
          <w:sz w:val="24"/>
        </w:rPr>
      </w:pPr>
      <w:r>
        <w:rPr>
          <w:sz w:val="24"/>
        </w:rPr>
        <w:t>cheltuielilor cu diurna;</w:t>
      </w:r>
    </w:p>
    <w:p w:rsidR="004F2B32" w:rsidRPr="002D2CD1" w:rsidRDefault="004F2B32" w:rsidP="004F2B32">
      <w:pPr>
        <w:numPr>
          <w:ilvl w:val="0"/>
          <w:numId w:val="2"/>
        </w:numPr>
        <w:spacing w:after="0"/>
        <w:ind w:left="360"/>
        <w:contextualSpacing/>
        <w:jc w:val="both"/>
        <w:rPr>
          <w:sz w:val="24"/>
        </w:rPr>
      </w:pPr>
      <w:r w:rsidRPr="002D2CD1">
        <w:rPr>
          <w:sz w:val="24"/>
        </w:rPr>
        <w:t xml:space="preserve">cheltuielilor de transport, atunci când nu se externalizează. În acest caz, decontarea acestora se va realiza cu respectarea baremurilor impuse de HG nr. </w:t>
      </w:r>
      <w:r>
        <w:rPr>
          <w:sz w:val="24"/>
        </w:rPr>
        <w:t>714</w:t>
      </w:r>
      <w:r w:rsidRPr="002D2CD1">
        <w:rPr>
          <w:sz w:val="24"/>
        </w:rPr>
        <w:t>/20</w:t>
      </w:r>
      <w:r>
        <w:rPr>
          <w:sz w:val="24"/>
        </w:rPr>
        <w:t>18</w:t>
      </w:r>
      <w:r w:rsidRPr="002D2CD1">
        <w:rPr>
          <w:sz w:val="24"/>
        </w:rPr>
        <w:t>, privind drepturile şi obligaţiile personalului autorităţilor şi instituţiilor publice pe perioada delegării şi detaşării în altă localitate, precum şi în cazul deplasării în interesul serviciului.</w:t>
      </w:r>
    </w:p>
    <w:p w:rsidR="004F2B32" w:rsidRPr="000D6FF6" w:rsidRDefault="004F2B32" w:rsidP="004F2B32">
      <w:pPr>
        <w:spacing w:after="0"/>
        <w:ind w:left="360"/>
        <w:contextualSpacing/>
        <w:jc w:val="both"/>
        <w:rPr>
          <w:sz w:val="8"/>
          <w:szCs w:val="8"/>
        </w:rPr>
      </w:pPr>
    </w:p>
    <w:p w:rsidR="004F2B32" w:rsidRPr="002D2CD1" w:rsidRDefault="004F2B32" w:rsidP="004F2B32">
      <w:pPr>
        <w:spacing w:after="0"/>
        <w:ind w:left="360"/>
        <w:contextualSpacing/>
        <w:jc w:val="both"/>
        <w:rPr>
          <w:b/>
          <w:sz w:val="24"/>
        </w:rPr>
      </w:pPr>
      <w:r w:rsidRPr="002D2CD1">
        <w:rPr>
          <w:b/>
          <w:sz w:val="24"/>
        </w:rPr>
        <w:t>Pentru Cap II:</w:t>
      </w:r>
      <w:r w:rsidR="000D6FF6">
        <w:rPr>
          <w:b/>
          <w:sz w:val="24"/>
        </w:rPr>
        <w:t xml:space="preserve"> </w:t>
      </w:r>
      <w:r w:rsidR="000D6FF6" w:rsidRPr="000D6FF6">
        <w:rPr>
          <w:b/>
          <w:sz w:val="24"/>
        </w:rPr>
        <w:t>CHELTUIELI PENTRU DERULAREA PROIECTULUI</w:t>
      </w:r>
    </w:p>
    <w:p w:rsidR="004F2B32" w:rsidRDefault="004F2B32" w:rsidP="004F2B32">
      <w:pPr>
        <w:numPr>
          <w:ilvl w:val="0"/>
          <w:numId w:val="3"/>
        </w:numPr>
        <w:spacing w:after="0"/>
        <w:ind w:left="360"/>
        <w:contextualSpacing/>
        <w:jc w:val="both"/>
        <w:rPr>
          <w:sz w:val="24"/>
        </w:rPr>
      </w:pPr>
      <w:r w:rsidRPr="002D2CD1">
        <w:rPr>
          <w:sz w:val="24"/>
        </w:rPr>
        <w:t>cheltuieli privind transportul participanților la acțiunile proiectului;</w:t>
      </w:r>
    </w:p>
    <w:p w:rsidR="000D6FF6" w:rsidRDefault="000D6FF6" w:rsidP="000D6FF6">
      <w:pPr>
        <w:spacing w:after="0"/>
        <w:ind w:left="360"/>
        <w:contextualSpacing/>
        <w:jc w:val="both"/>
        <w:rPr>
          <w:sz w:val="8"/>
          <w:szCs w:val="8"/>
        </w:rPr>
      </w:pPr>
    </w:p>
    <w:p w:rsidR="000D6FF6" w:rsidRDefault="000D6FF6" w:rsidP="000D6FF6">
      <w:pPr>
        <w:spacing w:after="0"/>
        <w:ind w:left="360"/>
        <w:contextualSpacing/>
        <w:jc w:val="both"/>
        <w:rPr>
          <w:sz w:val="8"/>
          <w:szCs w:val="8"/>
        </w:rPr>
      </w:pPr>
    </w:p>
    <w:p w:rsidR="000D6FF6" w:rsidRPr="000D6FF6" w:rsidRDefault="000D6FF6" w:rsidP="000D6FF6">
      <w:pPr>
        <w:spacing w:after="0"/>
        <w:ind w:left="360"/>
        <w:contextualSpacing/>
        <w:jc w:val="both"/>
        <w:rPr>
          <w:sz w:val="8"/>
          <w:szCs w:val="8"/>
        </w:rPr>
      </w:pPr>
    </w:p>
    <w:p w:rsidR="004F2B32" w:rsidRPr="002D2CD1" w:rsidRDefault="004F2B32" w:rsidP="004F2B32">
      <w:pPr>
        <w:numPr>
          <w:ilvl w:val="0"/>
          <w:numId w:val="3"/>
        </w:numPr>
        <w:spacing w:after="0"/>
        <w:ind w:left="360"/>
        <w:contextualSpacing/>
        <w:jc w:val="both"/>
        <w:rPr>
          <w:sz w:val="24"/>
        </w:rPr>
      </w:pPr>
      <w:r w:rsidRPr="002D2CD1">
        <w:rPr>
          <w:sz w:val="24"/>
        </w:rPr>
        <w:t>cheltuieli privind cazarea participanților la acțiunile proiectului;</w:t>
      </w:r>
    </w:p>
    <w:p w:rsidR="004F2B32" w:rsidRDefault="004F2B32" w:rsidP="004F2B32">
      <w:pPr>
        <w:numPr>
          <w:ilvl w:val="0"/>
          <w:numId w:val="3"/>
        </w:numPr>
        <w:spacing w:after="0"/>
        <w:ind w:left="360"/>
        <w:contextualSpacing/>
        <w:jc w:val="both"/>
        <w:rPr>
          <w:sz w:val="24"/>
        </w:rPr>
      </w:pPr>
      <w:r w:rsidRPr="002D2CD1">
        <w:rPr>
          <w:sz w:val="24"/>
        </w:rPr>
        <w:t xml:space="preserve">cheltuieli privind masa participanților la acțiunile proiectului; </w:t>
      </w:r>
    </w:p>
    <w:p w:rsidR="004F2B32" w:rsidRPr="002D2CD1" w:rsidRDefault="004F2B32" w:rsidP="004F2B32">
      <w:pPr>
        <w:numPr>
          <w:ilvl w:val="0"/>
          <w:numId w:val="3"/>
        </w:numPr>
        <w:spacing w:after="0"/>
        <w:ind w:left="360"/>
        <w:contextualSpacing/>
        <w:jc w:val="both"/>
        <w:rPr>
          <w:sz w:val="24"/>
        </w:rPr>
      </w:pPr>
      <w:r>
        <w:rPr>
          <w:sz w:val="24"/>
        </w:rPr>
        <w:t xml:space="preserve">cheltuieli pentru </w:t>
      </w:r>
      <w:r w:rsidRPr="002D2CD1">
        <w:rPr>
          <w:sz w:val="24"/>
        </w:rPr>
        <w:t>servicii de traducere și interpretare</w:t>
      </w:r>
      <w:r>
        <w:rPr>
          <w:sz w:val="24"/>
        </w:rPr>
        <w:t>;</w:t>
      </w:r>
    </w:p>
    <w:p w:rsidR="004F2B32" w:rsidRPr="002D2CD1" w:rsidRDefault="004F2B32" w:rsidP="004F2B32">
      <w:pPr>
        <w:numPr>
          <w:ilvl w:val="0"/>
          <w:numId w:val="3"/>
        </w:numPr>
        <w:spacing w:after="0"/>
        <w:ind w:left="360"/>
        <w:contextualSpacing/>
        <w:jc w:val="both"/>
        <w:rPr>
          <w:sz w:val="24"/>
        </w:rPr>
      </w:pPr>
      <w:r w:rsidRPr="002D2CD1">
        <w:rPr>
          <w:sz w:val="24"/>
        </w:rPr>
        <w:t>cheltuieli pentru închirierea de spații adecvate</w:t>
      </w:r>
      <w:r>
        <w:rPr>
          <w:sz w:val="24"/>
        </w:rPr>
        <w:t xml:space="preserve"> (care includ costurile utilităților) </w:t>
      </w:r>
      <w:r w:rsidRPr="002D2CD1">
        <w:rPr>
          <w:sz w:val="24"/>
        </w:rPr>
        <w:t>pentru derularea activităților proiectului;</w:t>
      </w:r>
    </w:p>
    <w:p w:rsidR="004F2B32" w:rsidRDefault="004F2B32" w:rsidP="004F2B32">
      <w:pPr>
        <w:numPr>
          <w:ilvl w:val="0"/>
          <w:numId w:val="3"/>
        </w:numPr>
        <w:spacing w:after="0"/>
        <w:ind w:left="360"/>
        <w:contextualSpacing/>
        <w:jc w:val="both"/>
        <w:rPr>
          <w:sz w:val="24"/>
        </w:rPr>
      </w:pPr>
      <w:r w:rsidRPr="002D2CD1">
        <w:rPr>
          <w:sz w:val="24"/>
        </w:rPr>
        <w:t>cheltuieli pentru închirierea de echipamente și logistică pentru derularea acțiunilor în cadrul proiectului</w:t>
      </w:r>
      <w:r>
        <w:rPr>
          <w:sz w:val="24"/>
        </w:rPr>
        <w:t xml:space="preserve"> (corelat cu obiectivul proiectului)</w:t>
      </w:r>
      <w:r w:rsidRPr="002D2CD1">
        <w:rPr>
          <w:sz w:val="24"/>
        </w:rPr>
        <w:t>;</w:t>
      </w:r>
    </w:p>
    <w:p w:rsidR="004F2B32" w:rsidRPr="002D2CD1" w:rsidRDefault="004F2B32" w:rsidP="004F2B32">
      <w:pPr>
        <w:numPr>
          <w:ilvl w:val="0"/>
          <w:numId w:val="3"/>
        </w:numPr>
        <w:spacing w:after="0"/>
        <w:ind w:left="360"/>
        <w:contextualSpacing/>
        <w:jc w:val="both"/>
        <w:rPr>
          <w:sz w:val="24"/>
        </w:rPr>
      </w:pPr>
      <w:r>
        <w:rPr>
          <w:sz w:val="24"/>
        </w:rPr>
        <w:t>cheltuieli cu aplicații software adecvate activității descrise în proiect;</w:t>
      </w:r>
    </w:p>
    <w:p w:rsidR="004F2B32" w:rsidRPr="002D2CD1" w:rsidRDefault="004F2B32" w:rsidP="004F2B32">
      <w:pPr>
        <w:numPr>
          <w:ilvl w:val="0"/>
          <w:numId w:val="3"/>
        </w:numPr>
        <w:spacing w:after="0"/>
        <w:ind w:left="360"/>
        <w:contextualSpacing/>
        <w:jc w:val="both"/>
        <w:rPr>
          <w:sz w:val="24"/>
        </w:rPr>
      </w:pPr>
      <w:r w:rsidRPr="002D2CD1">
        <w:rPr>
          <w:sz w:val="24"/>
        </w:rPr>
        <w:t>cheltuieli pentru achiz</w:t>
      </w:r>
      <w:r w:rsidR="000D6FF6">
        <w:rPr>
          <w:sz w:val="24"/>
        </w:rPr>
        <w:t>iția de materiale didactice și/</w:t>
      </w:r>
      <w:r w:rsidRPr="002D2CD1">
        <w:rPr>
          <w:sz w:val="24"/>
        </w:rPr>
        <w:t xml:space="preserve">sau consumabile pentru derularea activităților proiectului; </w:t>
      </w:r>
    </w:p>
    <w:p w:rsidR="004F2B32" w:rsidRPr="002D2CD1" w:rsidRDefault="004F2B32" w:rsidP="004F2B32">
      <w:pPr>
        <w:numPr>
          <w:ilvl w:val="0"/>
          <w:numId w:val="3"/>
        </w:numPr>
        <w:spacing w:after="0"/>
        <w:ind w:left="360"/>
        <w:contextualSpacing/>
        <w:jc w:val="both"/>
        <w:rPr>
          <w:sz w:val="24"/>
        </w:rPr>
      </w:pPr>
      <w:r w:rsidRPr="002D2CD1">
        <w:rPr>
          <w:sz w:val="24"/>
        </w:rPr>
        <w:t>cheltuieli cu materiale de informare și promovare utilizate în acțiunile proiectului (</w:t>
      </w:r>
      <w:r>
        <w:rPr>
          <w:sz w:val="24"/>
        </w:rPr>
        <w:t>memory stick,</w:t>
      </w:r>
      <w:r w:rsidRPr="002D2CD1">
        <w:rPr>
          <w:sz w:val="24"/>
        </w:rPr>
        <w:t xml:space="preserve"> bloc-notes, pix, pliante, </w:t>
      </w:r>
      <w:r>
        <w:rPr>
          <w:sz w:val="24"/>
        </w:rPr>
        <w:t xml:space="preserve">afișe, </w:t>
      </w:r>
      <w:r w:rsidRPr="002D2CD1">
        <w:rPr>
          <w:sz w:val="24"/>
        </w:rPr>
        <w:t>broșuri, banner, geantă umăr, mapă de prezentare</w:t>
      </w:r>
      <w:r>
        <w:rPr>
          <w:rFonts w:eastAsia="Times New Roman"/>
          <w:sz w:val="24"/>
          <w:szCs w:val="24"/>
        </w:rPr>
        <w:t xml:space="preserve">, suport de curs, </w:t>
      </w:r>
      <w:r w:rsidRPr="00682D5F">
        <w:rPr>
          <w:rFonts w:eastAsia="Times New Roman"/>
          <w:sz w:val="24"/>
          <w:szCs w:val="24"/>
        </w:rPr>
        <w:t>inclusiv pagin</w:t>
      </w:r>
      <w:r>
        <w:rPr>
          <w:rFonts w:eastAsia="Times New Roman"/>
          <w:sz w:val="24"/>
          <w:szCs w:val="24"/>
        </w:rPr>
        <w:t>ă</w:t>
      </w:r>
      <w:r w:rsidRPr="00682D5F">
        <w:rPr>
          <w:rFonts w:eastAsia="Times New Roman"/>
          <w:sz w:val="24"/>
          <w:szCs w:val="24"/>
        </w:rPr>
        <w:t xml:space="preserve"> web, </w:t>
      </w:r>
      <w:r w:rsidRPr="006560DA">
        <w:rPr>
          <w:rFonts w:eastAsia="Times New Roman"/>
          <w:sz w:val="24"/>
          <w:szCs w:val="24"/>
        </w:rPr>
        <w:t xml:space="preserve">materiale audio </w:t>
      </w:r>
      <w:r>
        <w:rPr>
          <w:rFonts w:eastAsia="Times New Roman"/>
          <w:sz w:val="24"/>
          <w:szCs w:val="24"/>
        </w:rPr>
        <w:t>ș</w:t>
      </w:r>
      <w:r w:rsidRPr="006560DA">
        <w:rPr>
          <w:rFonts w:eastAsia="Times New Roman"/>
          <w:sz w:val="24"/>
          <w:szCs w:val="24"/>
        </w:rPr>
        <w:t>i vide</w:t>
      </w:r>
      <w:r w:rsidRPr="002D2CD1">
        <w:rPr>
          <w:rFonts w:eastAsia="Times New Roman"/>
          <w:sz w:val="24"/>
          <w:szCs w:val="24"/>
        </w:rPr>
        <w:t>o</w:t>
      </w:r>
      <w:r>
        <w:rPr>
          <w:rFonts w:eastAsia="Times New Roman"/>
          <w:sz w:val="24"/>
          <w:szCs w:val="24"/>
        </w:rPr>
        <w:t>,</w:t>
      </w:r>
      <w:r w:rsidRPr="006560DA">
        <w:rPr>
          <w:rFonts w:eastAsia="Times New Roman"/>
          <w:sz w:val="24"/>
          <w:szCs w:val="24"/>
        </w:rPr>
        <w:t xml:space="preserve"> promovare platită prin social media și alte rețele de publicitate, radio și televiziune, personalizare ec</w:t>
      </w:r>
      <w:r w:rsidRPr="00C85870">
        <w:rPr>
          <w:rFonts w:eastAsia="Times New Roman"/>
          <w:sz w:val="24"/>
          <w:szCs w:val="24"/>
        </w:rPr>
        <w:t>hipamente, personalizare auto</w:t>
      </w:r>
      <w:r w:rsidRPr="002D2CD1">
        <w:rPr>
          <w:rFonts w:eastAsia="Times New Roman"/>
          <w:sz w:val="24"/>
          <w:szCs w:val="24"/>
        </w:rPr>
        <w:t>,</w:t>
      </w:r>
      <w:r w:rsidRPr="006560DA">
        <w:rPr>
          <w:rFonts w:eastAsia="Times New Roman"/>
          <w:sz w:val="24"/>
          <w:szCs w:val="24"/>
        </w:rPr>
        <w:t xml:space="preserve"> etc</w:t>
      </w:r>
      <w:r w:rsidRPr="002D2CD1">
        <w:rPr>
          <w:sz w:val="24"/>
        </w:rPr>
        <w:t>);</w:t>
      </w:r>
      <w:r>
        <w:rPr>
          <w:sz w:val="24"/>
        </w:rPr>
        <w:t xml:space="preserve"> </w:t>
      </w:r>
    </w:p>
    <w:p w:rsidR="004F2B32" w:rsidRPr="002D2CD1" w:rsidRDefault="004F2B32" w:rsidP="004F2B32">
      <w:pPr>
        <w:numPr>
          <w:ilvl w:val="0"/>
          <w:numId w:val="3"/>
        </w:numPr>
        <w:spacing w:after="0"/>
        <w:ind w:left="360"/>
        <w:contextualSpacing/>
        <w:jc w:val="both"/>
        <w:rPr>
          <w:sz w:val="24"/>
        </w:rPr>
      </w:pPr>
      <w:r w:rsidRPr="002D2CD1">
        <w:rPr>
          <w:sz w:val="24"/>
        </w:rPr>
        <w:t>cheltuieli cu plata auditorului;</w:t>
      </w:r>
    </w:p>
    <w:p w:rsidR="004F2B32" w:rsidRPr="002D2CD1" w:rsidRDefault="004F2B32" w:rsidP="004F2B32">
      <w:pPr>
        <w:numPr>
          <w:ilvl w:val="0"/>
          <w:numId w:val="3"/>
        </w:numPr>
        <w:spacing w:after="0"/>
        <w:ind w:left="360"/>
        <w:contextualSpacing/>
        <w:jc w:val="both"/>
        <w:rPr>
          <w:sz w:val="24"/>
        </w:rPr>
      </w:pPr>
      <w:r w:rsidRPr="002D2CD1">
        <w:rPr>
          <w:sz w:val="24"/>
        </w:rPr>
        <w:t>alte cheltuieli pentru derularea proiectului (cheltuieli poștale</w:t>
      </w:r>
      <w:r w:rsidR="000D6FF6">
        <w:rPr>
          <w:sz w:val="24"/>
        </w:rPr>
        <w:t xml:space="preserve"> </w:t>
      </w:r>
      <w:r>
        <w:rPr>
          <w:sz w:val="24"/>
        </w:rPr>
        <w:t>/ de curierat</w:t>
      </w:r>
      <w:r w:rsidRPr="002D2CD1">
        <w:rPr>
          <w:sz w:val="24"/>
        </w:rPr>
        <w:t xml:space="preserve">, </w:t>
      </w:r>
      <w:r>
        <w:rPr>
          <w:sz w:val="24"/>
        </w:rPr>
        <w:t xml:space="preserve">cheltuieli </w:t>
      </w:r>
      <w:r w:rsidRPr="002D2CD1">
        <w:rPr>
          <w:sz w:val="24"/>
        </w:rPr>
        <w:t xml:space="preserve">de telefonie).  </w:t>
      </w:r>
    </w:p>
    <w:p w:rsidR="004F2B32" w:rsidRPr="000D6FF6" w:rsidRDefault="004F2B32" w:rsidP="004F2B32">
      <w:pPr>
        <w:spacing w:after="0"/>
        <w:contextualSpacing/>
        <w:jc w:val="both"/>
        <w:rPr>
          <w:sz w:val="8"/>
          <w:szCs w:val="8"/>
        </w:rPr>
      </w:pPr>
    </w:p>
    <w:p w:rsidR="004F2B32" w:rsidRPr="002D2CD1" w:rsidRDefault="004F2B32" w:rsidP="004F2B32">
      <w:pPr>
        <w:spacing w:after="0"/>
        <w:contextualSpacing/>
        <w:jc w:val="both"/>
        <w:rPr>
          <w:sz w:val="24"/>
        </w:rPr>
      </w:pPr>
      <w:r w:rsidRPr="002D2CD1">
        <w:rPr>
          <w:sz w:val="24"/>
        </w:rPr>
        <w:t>Toate cheltuielile de mai sus necesită procedură de achiziții, cu excepția:</w:t>
      </w:r>
    </w:p>
    <w:p w:rsidR="004F2B32" w:rsidRPr="002D2CD1" w:rsidRDefault="004F2B32" w:rsidP="004F2B32">
      <w:pPr>
        <w:numPr>
          <w:ilvl w:val="0"/>
          <w:numId w:val="4"/>
        </w:numPr>
        <w:spacing w:after="0"/>
        <w:ind w:left="360"/>
        <w:contextualSpacing/>
        <w:jc w:val="both"/>
        <w:rPr>
          <w:sz w:val="24"/>
        </w:rPr>
      </w:pPr>
      <w:r w:rsidRPr="002D2CD1">
        <w:rPr>
          <w:sz w:val="24"/>
        </w:rPr>
        <w:t>cheltuielilor pentru închirierea de spații adecvate</w:t>
      </w:r>
      <w:r>
        <w:rPr>
          <w:sz w:val="24"/>
        </w:rPr>
        <w:t xml:space="preserve"> (care includ costurile utilităților)</w:t>
      </w:r>
      <w:r w:rsidRPr="002D2CD1">
        <w:rPr>
          <w:sz w:val="24"/>
        </w:rPr>
        <w:t xml:space="preserve"> pentru derularea activităților proiectului (se realizează în baza unui Contract de închiriere, care nu necesită procedură de achiziții); </w:t>
      </w:r>
    </w:p>
    <w:p w:rsidR="004F2B32" w:rsidRPr="002D2CD1" w:rsidRDefault="004F2B32" w:rsidP="004F2B32">
      <w:pPr>
        <w:numPr>
          <w:ilvl w:val="0"/>
          <w:numId w:val="4"/>
        </w:numPr>
        <w:spacing w:after="0"/>
        <w:ind w:left="360"/>
        <w:contextualSpacing/>
        <w:jc w:val="both"/>
        <w:rPr>
          <w:sz w:val="24"/>
        </w:rPr>
      </w:pPr>
      <w:r w:rsidRPr="002D2CD1">
        <w:rPr>
          <w:sz w:val="24"/>
        </w:rPr>
        <w:t xml:space="preserve">cheltuielilor de cazare, atunci când nu se externalizează. În acest caz, decontarea acestora se va realiza cu respectarea baremurilor impuse de HG nr. </w:t>
      </w:r>
      <w:r>
        <w:rPr>
          <w:sz w:val="24"/>
        </w:rPr>
        <w:t>714</w:t>
      </w:r>
      <w:r w:rsidRPr="002D2CD1">
        <w:rPr>
          <w:sz w:val="24"/>
        </w:rPr>
        <w:t>/20</w:t>
      </w:r>
      <w:r>
        <w:rPr>
          <w:sz w:val="24"/>
        </w:rPr>
        <w:t>18</w:t>
      </w:r>
      <w:r w:rsidRPr="002D2CD1">
        <w:rPr>
          <w:sz w:val="24"/>
        </w:rPr>
        <w:t>, privind drepturile şi obligaţiile personalului autorităţilor şi instituţiilor publice pe perioada delegării şi detaşării în altă localitate, precum şi în cazul deplasării în interesul serviciului;</w:t>
      </w:r>
    </w:p>
    <w:p w:rsidR="004F2B32" w:rsidRDefault="004F2B32" w:rsidP="004F2B32">
      <w:pPr>
        <w:numPr>
          <w:ilvl w:val="0"/>
          <w:numId w:val="4"/>
        </w:numPr>
        <w:spacing w:after="0"/>
        <w:ind w:left="360"/>
        <w:contextualSpacing/>
        <w:jc w:val="both"/>
        <w:rPr>
          <w:sz w:val="24"/>
        </w:rPr>
      </w:pPr>
      <w:r w:rsidRPr="002D2CD1">
        <w:rPr>
          <w:sz w:val="24"/>
        </w:rPr>
        <w:t xml:space="preserve">cheltuielilor de transport, atunci când nu se externalizează. În acest caz, decontarea acestora se va realiza cu respectarea baremurilor impuse de HG nr. </w:t>
      </w:r>
      <w:r>
        <w:rPr>
          <w:sz w:val="24"/>
        </w:rPr>
        <w:t>714</w:t>
      </w:r>
      <w:r w:rsidRPr="002D2CD1">
        <w:rPr>
          <w:sz w:val="24"/>
        </w:rPr>
        <w:t>/20</w:t>
      </w:r>
      <w:r>
        <w:rPr>
          <w:sz w:val="24"/>
        </w:rPr>
        <w:t>18</w:t>
      </w:r>
      <w:r w:rsidRPr="002D2CD1">
        <w:rPr>
          <w:sz w:val="24"/>
        </w:rPr>
        <w:t>, privind drepturile şi obligaţiile personalului autorităţilor şi instituţiilor publice pe perioada delegării şi detaşării în altă localitate, precum şi în cazul deplasării în interesul serviciului;</w:t>
      </w:r>
    </w:p>
    <w:p w:rsidR="004F2B32" w:rsidRPr="002D2CD1" w:rsidRDefault="004F2B32" w:rsidP="004F2B32">
      <w:pPr>
        <w:numPr>
          <w:ilvl w:val="0"/>
          <w:numId w:val="4"/>
        </w:numPr>
        <w:spacing w:after="0"/>
        <w:ind w:left="360"/>
        <w:contextualSpacing/>
        <w:rPr>
          <w:sz w:val="24"/>
        </w:rPr>
      </w:pPr>
      <w:r w:rsidRPr="002D2CD1">
        <w:rPr>
          <w:sz w:val="24"/>
        </w:rPr>
        <w:t>cheltuielilor poștale</w:t>
      </w:r>
      <w:r w:rsidR="000D6FF6">
        <w:rPr>
          <w:sz w:val="24"/>
        </w:rPr>
        <w:t xml:space="preserve"> </w:t>
      </w:r>
      <w:r>
        <w:rPr>
          <w:sz w:val="24"/>
        </w:rPr>
        <w:t>/ de curierat</w:t>
      </w:r>
      <w:r>
        <w:rPr>
          <w:rFonts w:eastAsia="Times New Roman"/>
          <w:sz w:val="24"/>
          <w:szCs w:val="24"/>
        </w:rPr>
        <w:t>.</w:t>
      </w:r>
    </w:p>
    <w:p w:rsidR="004F2B32" w:rsidRPr="000D6FF6" w:rsidRDefault="004F2B32" w:rsidP="004F2B32">
      <w:pPr>
        <w:spacing w:after="0"/>
        <w:contextualSpacing/>
        <w:jc w:val="both"/>
        <w:rPr>
          <w:sz w:val="8"/>
          <w:szCs w:val="8"/>
        </w:rPr>
      </w:pPr>
    </w:p>
    <w:p w:rsidR="004F2B32" w:rsidRDefault="004F2B32" w:rsidP="004F2B32">
      <w:pPr>
        <w:spacing w:after="0"/>
        <w:contextualSpacing/>
        <w:jc w:val="both"/>
        <w:rPr>
          <w:sz w:val="24"/>
        </w:rPr>
      </w:pPr>
      <w:r w:rsidRPr="002D2CD1">
        <w:rPr>
          <w:sz w:val="24"/>
        </w:rPr>
        <w:t>La realizarea Fundamentării bugetare</w:t>
      </w:r>
      <w:r>
        <w:rPr>
          <w:sz w:val="24"/>
        </w:rPr>
        <w:t xml:space="preserve"> </w:t>
      </w:r>
      <w:r w:rsidRPr="002D2CD1">
        <w:rPr>
          <w:sz w:val="24"/>
        </w:rPr>
        <w:t>salariul</w:t>
      </w:r>
      <w:r w:rsidR="000D6FF6">
        <w:rPr>
          <w:sz w:val="24"/>
        </w:rPr>
        <w:t xml:space="preserve"> </w:t>
      </w:r>
      <w:r w:rsidRPr="002D2CD1">
        <w:rPr>
          <w:sz w:val="24"/>
        </w:rPr>
        <w:t xml:space="preserve">/ onorariul experților </w:t>
      </w:r>
      <w:r>
        <w:rPr>
          <w:sz w:val="24"/>
        </w:rPr>
        <w:t>cheie</w:t>
      </w:r>
      <w:r w:rsidRPr="002D2CD1">
        <w:rPr>
          <w:sz w:val="24"/>
        </w:rPr>
        <w:t xml:space="preserve"> se va calcula exclusiv pe durata efectiv prestată de experți în cadrul activităților de formare profesională</w:t>
      </w:r>
      <w:r w:rsidR="000D6FF6">
        <w:rPr>
          <w:sz w:val="24"/>
        </w:rPr>
        <w:t xml:space="preserve"> </w:t>
      </w:r>
      <w:r w:rsidRPr="002D2CD1">
        <w:rPr>
          <w:sz w:val="24"/>
        </w:rPr>
        <w:t>/ activităţi</w:t>
      </w:r>
      <w:r>
        <w:rPr>
          <w:sz w:val="24"/>
        </w:rPr>
        <w:t>lor</w:t>
      </w:r>
      <w:r w:rsidRPr="002D2CD1">
        <w:rPr>
          <w:sz w:val="24"/>
        </w:rPr>
        <w:t xml:space="preserve"> demonstrative</w:t>
      </w:r>
      <w:r w:rsidR="000D6FF6">
        <w:rPr>
          <w:sz w:val="24"/>
        </w:rPr>
        <w:t xml:space="preserve"> </w:t>
      </w:r>
      <w:r w:rsidRPr="002D2CD1">
        <w:rPr>
          <w:sz w:val="24"/>
        </w:rPr>
        <w:t>/ acţiuni</w:t>
      </w:r>
      <w:r>
        <w:rPr>
          <w:sz w:val="24"/>
        </w:rPr>
        <w:t>lor</w:t>
      </w:r>
      <w:r w:rsidRPr="002D2CD1">
        <w:rPr>
          <w:sz w:val="24"/>
        </w:rPr>
        <w:t xml:space="preserve"> de informare (zile/curs, zile/seminar</w:t>
      </w:r>
      <w:r>
        <w:rPr>
          <w:sz w:val="24"/>
        </w:rPr>
        <w:t>, zile/sesiune</w:t>
      </w:r>
      <w:r w:rsidRPr="002D2CD1">
        <w:rPr>
          <w:sz w:val="24"/>
        </w:rPr>
        <w:t>)</w:t>
      </w:r>
      <w:r w:rsidR="000D6FF6">
        <w:rPr>
          <w:sz w:val="24"/>
        </w:rPr>
        <w:t>.</w:t>
      </w:r>
    </w:p>
    <w:p w:rsidR="000D6FF6" w:rsidRPr="000D6FF6" w:rsidRDefault="000D6FF6" w:rsidP="004F2B32">
      <w:pPr>
        <w:spacing w:after="0"/>
        <w:contextualSpacing/>
        <w:jc w:val="both"/>
        <w:rPr>
          <w:sz w:val="8"/>
          <w:szCs w:val="8"/>
        </w:rPr>
      </w:pPr>
    </w:p>
    <w:p w:rsidR="000D6FF6" w:rsidRDefault="004F2B32" w:rsidP="004F2B32">
      <w:pPr>
        <w:spacing w:after="0"/>
        <w:jc w:val="both"/>
        <w:rPr>
          <w:sz w:val="24"/>
        </w:rPr>
      </w:pPr>
      <w:r w:rsidRPr="002D2CD1">
        <w:rPr>
          <w:sz w:val="24"/>
        </w:rPr>
        <w:t xml:space="preserve">La realizarea Fundamentării bugetare, solicitantul va consulta Tabelul centralizator al prețurilor maximale utilizate în cadrul proiectelor de servicii finanțate prin </w:t>
      </w:r>
      <w:r>
        <w:rPr>
          <w:sz w:val="24"/>
        </w:rPr>
        <w:t>m</w:t>
      </w:r>
      <w:r w:rsidRPr="002D2CD1">
        <w:rPr>
          <w:sz w:val="24"/>
        </w:rPr>
        <w:t xml:space="preserve">ăsura 19 LEADER a PNDR 2014-2020, disponibilă pe site-ul </w:t>
      </w:r>
      <w:hyperlink r:id="rId9" w:history="1">
        <w:r w:rsidR="00306E7A" w:rsidRPr="00234922">
          <w:rPr>
            <w:rStyle w:val="Hyperlink"/>
            <w:sz w:val="24"/>
            <w:szCs w:val="24"/>
          </w:rPr>
          <w:t>www.afir.ro</w:t>
        </w:r>
      </w:hyperlink>
      <w:r w:rsidRPr="002D2CD1">
        <w:rPr>
          <w:sz w:val="24"/>
        </w:rPr>
        <w:t xml:space="preserve">. În cadrul acestei liste se regăsesc limitele </w:t>
      </w:r>
      <w:r>
        <w:rPr>
          <w:sz w:val="24"/>
          <w:szCs w:val="24"/>
        </w:rPr>
        <w:t xml:space="preserve">maxime </w:t>
      </w:r>
      <w:r w:rsidRPr="002D2CD1">
        <w:rPr>
          <w:sz w:val="24"/>
        </w:rPr>
        <w:t xml:space="preserve">de </w:t>
      </w:r>
      <w:r w:rsidRPr="00C355E4">
        <w:rPr>
          <w:sz w:val="24"/>
          <w:szCs w:val="24"/>
        </w:rPr>
        <w:t>pre</w:t>
      </w:r>
      <w:r>
        <w:rPr>
          <w:sz w:val="24"/>
          <w:szCs w:val="24"/>
        </w:rPr>
        <w:t xml:space="preserve">ț pentru </w:t>
      </w:r>
      <w:r w:rsidRPr="002D2CD1">
        <w:rPr>
          <w:sz w:val="24"/>
        </w:rPr>
        <w:t xml:space="preserve"> care se acceptă alocarea financiară pentru diferite categorii de servicii. </w:t>
      </w:r>
    </w:p>
    <w:p w:rsidR="000D6FF6" w:rsidRDefault="000D6FF6" w:rsidP="004F2B32">
      <w:pPr>
        <w:spacing w:after="0"/>
        <w:jc w:val="both"/>
        <w:rPr>
          <w:sz w:val="24"/>
        </w:rPr>
      </w:pPr>
    </w:p>
    <w:p w:rsidR="004F2B32" w:rsidRDefault="004F2B32" w:rsidP="004F2B32">
      <w:pPr>
        <w:spacing w:after="0"/>
        <w:jc w:val="both"/>
        <w:rPr>
          <w:sz w:val="24"/>
        </w:rPr>
      </w:pPr>
      <w:r w:rsidRPr="002D2CD1">
        <w:rPr>
          <w:sz w:val="24"/>
        </w:rPr>
        <w:t xml:space="preserve">Astfel, pentru stabilirea onorariului </w:t>
      </w:r>
      <w:r>
        <w:rPr>
          <w:sz w:val="24"/>
          <w:szCs w:val="24"/>
        </w:rPr>
        <w:t xml:space="preserve">celorlalte categorii de </w:t>
      </w:r>
      <w:r w:rsidRPr="00C355E4">
        <w:rPr>
          <w:sz w:val="24"/>
          <w:szCs w:val="24"/>
        </w:rPr>
        <w:t>exper</w:t>
      </w:r>
      <w:r>
        <w:rPr>
          <w:sz w:val="24"/>
          <w:szCs w:val="24"/>
        </w:rPr>
        <w:t>ți implicate în implementarea proiectului (în afara managerului de proiect și a experților cheie)</w:t>
      </w:r>
      <w:r w:rsidRPr="002D2CD1">
        <w:rPr>
          <w:sz w:val="24"/>
        </w:rPr>
        <w:t xml:space="preserve"> se va consulta poziția </w:t>
      </w:r>
      <w:r>
        <w:rPr>
          <w:sz w:val="24"/>
        </w:rPr>
        <w:t>„</w:t>
      </w:r>
      <w:r w:rsidRPr="002D2CD1">
        <w:rPr>
          <w:sz w:val="24"/>
        </w:rPr>
        <w:t>personal auxiliar”. Pentru stabilirea onorariului experților-cheie</w:t>
      </w:r>
      <w:r w:rsidRPr="00C355E4">
        <w:rPr>
          <w:sz w:val="24"/>
          <w:szCs w:val="24"/>
        </w:rPr>
        <w:t xml:space="preserve"> </w:t>
      </w:r>
      <w:r w:rsidRPr="002D2CD1">
        <w:rPr>
          <w:sz w:val="24"/>
        </w:rPr>
        <w:t xml:space="preserve">se va consulta poziția </w:t>
      </w:r>
      <w:r>
        <w:rPr>
          <w:sz w:val="24"/>
        </w:rPr>
        <w:t>„</w:t>
      </w:r>
      <w:r w:rsidRPr="002D2CD1">
        <w:rPr>
          <w:sz w:val="24"/>
        </w:rPr>
        <w:t xml:space="preserve">expert formator”.  </w:t>
      </w:r>
    </w:p>
    <w:p w:rsidR="004F2B32" w:rsidRPr="002D2CD1" w:rsidRDefault="004F2B32" w:rsidP="004F2B32">
      <w:pPr>
        <w:spacing w:after="0"/>
        <w:jc w:val="both"/>
        <w:rPr>
          <w:sz w:val="24"/>
        </w:rPr>
      </w:pPr>
      <w:r>
        <w:rPr>
          <w:sz w:val="24"/>
        </w:rPr>
        <w:t xml:space="preserve">Pentru cheltuielile de cazare se va </w:t>
      </w:r>
      <w:r w:rsidRPr="002D2CD1">
        <w:rPr>
          <w:sz w:val="24"/>
        </w:rPr>
        <w:t>respecta baremu</w:t>
      </w:r>
      <w:r>
        <w:rPr>
          <w:sz w:val="24"/>
        </w:rPr>
        <w:t>l</w:t>
      </w:r>
      <w:r w:rsidRPr="002D2CD1">
        <w:rPr>
          <w:sz w:val="24"/>
        </w:rPr>
        <w:t xml:space="preserve"> impus de HG nr. </w:t>
      </w:r>
      <w:r>
        <w:rPr>
          <w:sz w:val="24"/>
        </w:rPr>
        <w:t>714</w:t>
      </w:r>
      <w:r w:rsidRPr="002D2CD1">
        <w:rPr>
          <w:sz w:val="24"/>
        </w:rPr>
        <w:t>/20</w:t>
      </w:r>
      <w:r>
        <w:rPr>
          <w:sz w:val="24"/>
        </w:rPr>
        <w:t>18</w:t>
      </w:r>
      <w:r w:rsidRPr="002D2CD1">
        <w:rPr>
          <w:sz w:val="24"/>
        </w:rPr>
        <w:t>, privind drepturile şi obligaţiile personalului autorităţilor şi instituţiilor publice pe perioada delegării şi detaşării în altă localitate, precum şi în cazul deplasării în interesul serviciului</w:t>
      </w:r>
      <w:r>
        <w:rPr>
          <w:sz w:val="24"/>
        </w:rPr>
        <w:t>,indiferent dacă aceasta este sau nu externalizată.</w:t>
      </w:r>
    </w:p>
    <w:p w:rsidR="004F2B32" w:rsidRDefault="004F2B32" w:rsidP="004F2B32">
      <w:pPr>
        <w:spacing w:after="0"/>
        <w:contextualSpacing/>
        <w:jc w:val="both"/>
        <w:rPr>
          <w:sz w:val="24"/>
        </w:rPr>
      </w:pPr>
      <w:r w:rsidRPr="002D2CD1">
        <w:rPr>
          <w:sz w:val="24"/>
        </w:rPr>
        <w:t>În cazul servicii</w:t>
      </w:r>
      <w:r>
        <w:rPr>
          <w:sz w:val="24"/>
        </w:rPr>
        <w:t>lor</w:t>
      </w:r>
      <w:r w:rsidRPr="002D2CD1">
        <w:rPr>
          <w:sz w:val="24"/>
        </w:rPr>
        <w:t xml:space="preserve"> </w:t>
      </w:r>
      <w:r>
        <w:rPr>
          <w:sz w:val="24"/>
        </w:rPr>
        <w:t xml:space="preserve">care </w:t>
      </w:r>
      <w:r w:rsidRPr="002D2CD1">
        <w:rPr>
          <w:sz w:val="24"/>
        </w:rPr>
        <w:t xml:space="preserve">nu se regăsesc în Baza de date (Tabelul centralizator al prețurilor maximale utilizate în cadrul proiectelor de servicii finanțate prin </w:t>
      </w:r>
      <w:r>
        <w:rPr>
          <w:sz w:val="24"/>
        </w:rPr>
        <w:t>m</w:t>
      </w:r>
      <w:r w:rsidRPr="002D2CD1">
        <w:rPr>
          <w:sz w:val="24"/>
        </w:rPr>
        <w:t>ăsura 19 LEADER a PNDR 2014-2020)</w:t>
      </w:r>
      <w:r>
        <w:rPr>
          <w:sz w:val="24"/>
        </w:rPr>
        <w:t>,</w:t>
      </w:r>
      <w:r w:rsidRPr="002D2CD1">
        <w:rPr>
          <w:sz w:val="24"/>
        </w:rPr>
        <w:t xml:space="preserve"> </w:t>
      </w:r>
      <w:r>
        <w:rPr>
          <w:sz w:val="24"/>
        </w:rPr>
        <w:t xml:space="preserve">precum și pentru toate categoriile de bunuri bugetate, </w:t>
      </w:r>
      <w:r w:rsidRPr="002D2CD1">
        <w:rPr>
          <w:sz w:val="24"/>
        </w:rPr>
        <w:t>solicitantul are obligația să atașeze la Cererea de Finanțare o ofertă conformă pentru fiecare bun</w:t>
      </w:r>
      <w:r w:rsidR="000D6FF6">
        <w:rPr>
          <w:sz w:val="24"/>
        </w:rPr>
        <w:t xml:space="preserve"> </w:t>
      </w:r>
      <w:r w:rsidRPr="002D2CD1">
        <w:rPr>
          <w:sz w:val="24"/>
        </w:rPr>
        <w:t>/ serviciu bugetat a cărui valoare nu depășește 15.000 Euro și câte 2 oferte conforme pentru fiecare bun</w:t>
      </w:r>
      <w:r w:rsidR="000D6FF6">
        <w:rPr>
          <w:sz w:val="24"/>
        </w:rPr>
        <w:t xml:space="preserve"> </w:t>
      </w:r>
      <w:r w:rsidRPr="002D2CD1">
        <w:rPr>
          <w:sz w:val="24"/>
        </w:rPr>
        <w:t>/ serviciu a cărui valoare depășește această valoare. Toate cheltuielile realizate trebuie să fie rezonabile, justificate şi să corespundă principiilor unei bune gestionări financiare, în special din punct de vedere al raportului preţ-calitate şi al rentabilităţii.</w:t>
      </w:r>
    </w:p>
    <w:p w:rsidR="004F2B32" w:rsidRPr="000D6FF6" w:rsidRDefault="004F2B32" w:rsidP="004F2B32">
      <w:pPr>
        <w:spacing w:after="0"/>
        <w:contextualSpacing/>
        <w:jc w:val="both"/>
        <w:rPr>
          <w:sz w:val="8"/>
          <w:szCs w:val="8"/>
        </w:rPr>
      </w:pPr>
    </w:p>
    <w:p w:rsidR="004F2B32" w:rsidRDefault="004F2B32" w:rsidP="004F2B32">
      <w:pPr>
        <w:spacing w:after="0"/>
        <w:contextualSpacing/>
        <w:jc w:val="both"/>
        <w:rPr>
          <w:sz w:val="24"/>
        </w:rPr>
      </w:pPr>
      <w:r>
        <w:rPr>
          <w:sz w:val="24"/>
        </w:rPr>
        <w:t>Pentru acțiunile de formare, costul pe participant nu va depăși 55 euro/persoană/zi, respectiv 103 euro/persoană/zi dacă acesta cuprinde și cheltuieli de cazare și transport.</w:t>
      </w:r>
    </w:p>
    <w:p w:rsidR="004F2B32" w:rsidRPr="000D6FF6" w:rsidRDefault="004F2B32" w:rsidP="004F2B32">
      <w:pPr>
        <w:spacing w:after="0"/>
        <w:contextualSpacing/>
        <w:jc w:val="both"/>
        <w:rPr>
          <w:sz w:val="8"/>
          <w:szCs w:val="8"/>
        </w:rPr>
      </w:pPr>
    </w:p>
    <w:p w:rsidR="004F2B32" w:rsidRDefault="004F2B32" w:rsidP="004F2B32">
      <w:pPr>
        <w:spacing w:after="0"/>
        <w:contextualSpacing/>
        <w:jc w:val="both"/>
        <w:rPr>
          <w:sz w:val="24"/>
        </w:rPr>
      </w:pPr>
      <w:r>
        <w:rPr>
          <w:sz w:val="24"/>
        </w:rPr>
        <w:t>Pentru acțiunile de informare, costul pe participant nu va depăși 60 euro/persoană/zi.</w:t>
      </w:r>
    </w:p>
    <w:p w:rsidR="004F2B32" w:rsidRPr="000D6FF6" w:rsidRDefault="004F2B32" w:rsidP="004F2B32">
      <w:pPr>
        <w:spacing w:after="0"/>
        <w:contextualSpacing/>
        <w:jc w:val="both"/>
        <w:rPr>
          <w:sz w:val="8"/>
          <w:szCs w:val="8"/>
        </w:rPr>
      </w:pPr>
    </w:p>
    <w:p w:rsidR="004F2B32" w:rsidRDefault="004F2B32" w:rsidP="004F2B32">
      <w:pPr>
        <w:spacing w:after="0"/>
        <w:contextualSpacing/>
        <w:jc w:val="both"/>
        <w:rPr>
          <w:sz w:val="24"/>
        </w:rPr>
      </w:pPr>
      <w:r>
        <w:rPr>
          <w:sz w:val="24"/>
        </w:rPr>
        <w:t xml:space="preserve">Pentru acțiunile de consiliere, costul pe participant nu va depăși 1500 euro. </w:t>
      </w:r>
    </w:p>
    <w:p w:rsidR="004F2B32" w:rsidRPr="000D6FF6" w:rsidRDefault="004F2B32" w:rsidP="004F2B32">
      <w:pPr>
        <w:spacing w:after="0"/>
        <w:contextualSpacing/>
        <w:jc w:val="both"/>
        <w:rPr>
          <w:sz w:val="16"/>
          <w:szCs w:val="16"/>
        </w:rPr>
      </w:pPr>
    </w:p>
    <w:p w:rsidR="004F2B32" w:rsidRDefault="000D6FF6" w:rsidP="004F2B32">
      <w:pPr>
        <w:spacing w:after="0"/>
        <w:contextualSpacing/>
        <w:jc w:val="both"/>
        <w:rPr>
          <w:b/>
          <w:sz w:val="24"/>
        </w:rPr>
      </w:pPr>
      <w:r>
        <w:rPr>
          <w:b/>
          <w:sz w:val="24"/>
        </w:rPr>
        <w:t xml:space="preserve">(3) </w:t>
      </w:r>
      <w:r w:rsidR="004F2B32" w:rsidRPr="002D2CD1">
        <w:rPr>
          <w:b/>
          <w:sz w:val="24"/>
        </w:rPr>
        <w:t>Cheltuieli neeligibile:</w:t>
      </w:r>
    </w:p>
    <w:p w:rsidR="004F2B32" w:rsidRDefault="004F2B32" w:rsidP="004F2B32">
      <w:pPr>
        <w:spacing w:after="0"/>
        <w:contextualSpacing/>
        <w:jc w:val="both"/>
        <w:rPr>
          <w:sz w:val="24"/>
        </w:rPr>
      </w:pPr>
      <w:r w:rsidRPr="0072481A">
        <w:rPr>
          <w:sz w:val="24"/>
        </w:rPr>
        <w:t>Nu sunt eligibile:</w:t>
      </w:r>
    </w:p>
    <w:p w:rsidR="004F2B32" w:rsidRDefault="004F2B32" w:rsidP="004F2B32">
      <w:pPr>
        <w:numPr>
          <w:ilvl w:val="0"/>
          <w:numId w:val="7"/>
        </w:numPr>
        <w:spacing w:after="0"/>
        <w:contextualSpacing/>
        <w:jc w:val="both"/>
        <w:rPr>
          <w:sz w:val="24"/>
        </w:rPr>
      </w:pPr>
      <w:r>
        <w:rPr>
          <w:sz w:val="24"/>
        </w:rPr>
        <w:t>cheltuielile cu investițiile;</w:t>
      </w:r>
    </w:p>
    <w:p w:rsidR="004F2B32" w:rsidRDefault="004F2B32" w:rsidP="004F2B32">
      <w:pPr>
        <w:numPr>
          <w:ilvl w:val="0"/>
          <w:numId w:val="7"/>
        </w:numPr>
        <w:spacing w:after="0"/>
        <w:contextualSpacing/>
        <w:jc w:val="both"/>
        <w:rPr>
          <w:sz w:val="24"/>
        </w:rPr>
      </w:pPr>
      <w:r>
        <w:rPr>
          <w:sz w:val="24"/>
        </w:rPr>
        <w:t>cheltuielile legate de cursuri de formare profesională finanțate prin alte programe;</w:t>
      </w:r>
    </w:p>
    <w:p w:rsidR="004F2B32" w:rsidRDefault="004F2B32" w:rsidP="004F2B32">
      <w:pPr>
        <w:numPr>
          <w:ilvl w:val="0"/>
          <w:numId w:val="7"/>
        </w:numPr>
        <w:spacing w:after="0"/>
        <w:contextualSpacing/>
        <w:jc w:val="both"/>
        <w:rPr>
          <w:sz w:val="24"/>
        </w:rPr>
      </w:pPr>
      <w:r>
        <w:rPr>
          <w:sz w:val="24"/>
        </w:rPr>
        <w:t xml:space="preserve">cheltuielile </w:t>
      </w:r>
      <w:r w:rsidRPr="005667AF">
        <w:rPr>
          <w:sz w:val="24"/>
        </w:rPr>
        <w:t xml:space="preserve"> pentru activitățile de informare</w:t>
      </w:r>
      <w:r w:rsidR="000D6FF6">
        <w:rPr>
          <w:sz w:val="24"/>
        </w:rPr>
        <w:t xml:space="preserve"> </w:t>
      </w:r>
      <w:r w:rsidRPr="005667AF">
        <w:rPr>
          <w:sz w:val="24"/>
        </w:rPr>
        <w:t xml:space="preserve">/ </w:t>
      </w:r>
      <w:r w:rsidRPr="00AA4E5A">
        <w:rPr>
          <w:sz w:val="24"/>
        </w:rPr>
        <w:t>promovare a vinurilor de calitate finanțate din fonduri F.E.G.A</w:t>
      </w:r>
      <w:r>
        <w:rPr>
          <w:sz w:val="24"/>
        </w:rPr>
        <w:t>;</w:t>
      </w:r>
      <w:r w:rsidRPr="00AA4E5A">
        <w:rPr>
          <w:sz w:val="24"/>
        </w:rPr>
        <w:t xml:space="preserve"> </w:t>
      </w:r>
    </w:p>
    <w:p w:rsidR="004F2B32" w:rsidRDefault="004F2B32" w:rsidP="004F2B32">
      <w:pPr>
        <w:numPr>
          <w:ilvl w:val="0"/>
          <w:numId w:val="7"/>
        </w:numPr>
        <w:spacing w:after="0"/>
        <w:contextualSpacing/>
        <w:jc w:val="both"/>
        <w:rPr>
          <w:sz w:val="24"/>
        </w:rPr>
      </w:pPr>
      <w:r>
        <w:rPr>
          <w:sz w:val="24"/>
        </w:rPr>
        <w:t xml:space="preserve">cheltuielile </w:t>
      </w:r>
      <w:r w:rsidRPr="00D80BD8">
        <w:rPr>
          <w:sz w:val="24"/>
        </w:rPr>
        <w:t>pentru acțiuni</w:t>
      </w:r>
      <w:r>
        <w:rPr>
          <w:sz w:val="24"/>
        </w:rPr>
        <w:t>le</w:t>
      </w:r>
      <w:r w:rsidRPr="00AA4E5A">
        <w:rPr>
          <w:sz w:val="24"/>
        </w:rPr>
        <w:t xml:space="preserve"> de informare și de promovare referitoare la mărci comerciale</w:t>
      </w:r>
      <w:r>
        <w:rPr>
          <w:sz w:val="24"/>
        </w:rPr>
        <w:t>;</w:t>
      </w:r>
    </w:p>
    <w:p w:rsidR="004F2B32" w:rsidRDefault="004F2B32" w:rsidP="004F2B32">
      <w:pPr>
        <w:numPr>
          <w:ilvl w:val="0"/>
          <w:numId w:val="7"/>
        </w:numPr>
        <w:spacing w:after="0"/>
        <w:contextualSpacing/>
        <w:jc w:val="both"/>
        <w:rPr>
          <w:sz w:val="24"/>
        </w:rPr>
      </w:pPr>
      <w:r>
        <w:rPr>
          <w:sz w:val="24"/>
        </w:rPr>
        <w:t>cheltuielile care nu servesc exclusiv obiectivelor proiectului.</w:t>
      </w:r>
    </w:p>
    <w:p w:rsidR="004F2B32" w:rsidRPr="007E1EEA" w:rsidRDefault="004F2B32" w:rsidP="007E1EEA">
      <w:pPr>
        <w:spacing w:after="0"/>
        <w:rPr>
          <w:sz w:val="8"/>
          <w:szCs w:val="8"/>
        </w:rPr>
      </w:pPr>
    </w:p>
    <w:p w:rsidR="007E1EEA" w:rsidRPr="003F58FC" w:rsidRDefault="007E1EEA" w:rsidP="00120F3C">
      <w:pPr>
        <w:spacing w:after="0" w:line="360" w:lineRule="auto"/>
        <w:rPr>
          <w:b/>
          <w:sz w:val="24"/>
          <w:szCs w:val="24"/>
        </w:rPr>
      </w:pPr>
      <w:r w:rsidRPr="003F58FC">
        <w:rPr>
          <w:b/>
          <w:sz w:val="24"/>
          <w:szCs w:val="24"/>
        </w:rPr>
        <w:t>(4)</w:t>
      </w:r>
      <w:r w:rsidRPr="003F58FC">
        <w:rPr>
          <w:sz w:val="24"/>
          <w:szCs w:val="24"/>
        </w:rPr>
        <w:t xml:space="preserve">  </w:t>
      </w:r>
      <w:r w:rsidRPr="003F58FC">
        <w:rPr>
          <w:b/>
          <w:color w:val="0070C0"/>
          <w:sz w:val="24"/>
          <w:szCs w:val="24"/>
        </w:rPr>
        <w:t>ATENȚIE!</w:t>
      </w:r>
      <w:r w:rsidRPr="003F58FC">
        <w:rPr>
          <w:sz w:val="24"/>
          <w:szCs w:val="24"/>
        </w:rPr>
        <w:t xml:space="preserve"> </w:t>
      </w:r>
      <w:r w:rsidRPr="003F58FC">
        <w:rPr>
          <w:b/>
          <w:sz w:val="24"/>
          <w:szCs w:val="24"/>
        </w:rPr>
        <w:t>Fundamentarea bugetară se va completa at</w:t>
      </w:r>
      <w:r w:rsidR="003F58FC" w:rsidRPr="003F58FC">
        <w:rPr>
          <w:b/>
          <w:sz w:val="24"/>
          <w:szCs w:val="24"/>
        </w:rPr>
        <w:t>â</w:t>
      </w:r>
      <w:r w:rsidRPr="003F58FC">
        <w:rPr>
          <w:b/>
          <w:sz w:val="24"/>
          <w:szCs w:val="24"/>
        </w:rPr>
        <w:t xml:space="preserve">t în Euro, cât și în Lei. </w:t>
      </w:r>
    </w:p>
    <w:p w:rsidR="007E1EEA" w:rsidRPr="003F58FC" w:rsidRDefault="00120F3C" w:rsidP="00120F3C">
      <w:pPr>
        <w:spacing w:after="0" w:line="360" w:lineRule="auto"/>
        <w:jc w:val="both"/>
        <w:rPr>
          <w:sz w:val="24"/>
          <w:szCs w:val="24"/>
        </w:rPr>
      </w:pPr>
      <w:r w:rsidRPr="003F58FC">
        <w:rPr>
          <w:sz w:val="24"/>
          <w:szCs w:val="24"/>
        </w:rPr>
        <w:t xml:space="preserve">       </w:t>
      </w:r>
      <w:r w:rsidR="007E1EEA" w:rsidRPr="003F58FC">
        <w:rPr>
          <w:sz w:val="24"/>
          <w:szCs w:val="24"/>
        </w:rPr>
        <w:t xml:space="preserve">Nu există un format impus al Fundamentării bugetare, iar următoarea variantă este orientativă. </w:t>
      </w:r>
    </w:p>
    <w:p w:rsidR="00120F3C" w:rsidRDefault="00120F3C" w:rsidP="00120F3C">
      <w:pPr>
        <w:spacing w:after="0"/>
        <w:jc w:val="both"/>
      </w:pPr>
    </w:p>
    <w:p w:rsidR="007E1EEA" w:rsidRDefault="007E1EEA" w:rsidP="007E1EEA">
      <w:pPr>
        <w:jc w:val="both"/>
      </w:pPr>
    </w:p>
    <w:p w:rsidR="007E1EEA" w:rsidRDefault="007E1EEA" w:rsidP="007E1EEA">
      <w:pPr>
        <w:jc w:val="both"/>
      </w:pPr>
    </w:p>
    <w:tbl>
      <w:tblPr>
        <w:tblW w:w="97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1"/>
        <w:gridCol w:w="826"/>
        <w:gridCol w:w="647"/>
        <w:gridCol w:w="826"/>
        <w:gridCol w:w="647"/>
        <w:gridCol w:w="826"/>
        <w:gridCol w:w="647"/>
        <w:gridCol w:w="826"/>
        <w:gridCol w:w="647"/>
        <w:gridCol w:w="826"/>
        <w:gridCol w:w="647"/>
      </w:tblGrid>
      <w:tr w:rsidR="007E1EEA" w:rsidRPr="00E27D14" w:rsidTr="00120F3C">
        <w:trPr>
          <w:trHeight w:val="719"/>
          <w:jc w:val="center"/>
        </w:trPr>
        <w:tc>
          <w:tcPr>
            <w:tcW w:w="2391" w:type="dxa"/>
            <w:vMerge w:val="restart"/>
            <w:tcBorders>
              <w:top w:val="single" w:sz="4" w:space="0" w:color="auto"/>
              <w:left w:val="single" w:sz="4" w:space="0" w:color="auto"/>
              <w:bottom w:val="single" w:sz="4" w:space="0" w:color="auto"/>
              <w:right w:val="single" w:sz="4" w:space="0" w:color="auto"/>
            </w:tcBorders>
            <w:vAlign w:val="center"/>
            <w:hideMark/>
          </w:tcPr>
          <w:p w:rsidR="007E1EEA" w:rsidRPr="0017028D" w:rsidRDefault="007E1EEA" w:rsidP="00120F3C">
            <w:pPr>
              <w:autoSpaceDE w:val="0"/>
              <w:autoSpaceDN w:val="0"/>
              <w:adjustRightInd w:val="0"/>
              <w:spacing w:after="0" w:line="240" w:lineRule="auto"/>
              <w:contextualSpacing/>
              <w:rPr>
                <w:rFonts w:eastAsia="Times New Roman"/>
                <w:b/>
                <w:bCs/>
                <w:sz w:val="24"/>
                <w:szCs w:val="24"/>
              </w:rPr>
            </w:pPr>
            <w:r w:rsidRPr="0017028D">
              <w:rPr>
                <w:rFonts w:eastAsia="Times New Roman"/>
                <w:b/>
                <w:bCs/>
                <w:sz w:val="24"/>
                <w:szCs w:val="24"/>
              </w:rPr>
              <w:t>Denumirea capitolelor de cheltuieli</w:t>
            </w:r>
          </w:p>
        </w:tc>
        <w:tc>
          <w:tcPr>
            <w:tcW w:w="1473" w:type="dxa"/>
            <w:gridSpan w:val="2"/>
            <w:tcBorders>
              <w:top w:val="single" w:sz="4" w:space="0" w:color="auto"/>
              <w:left w:val="single" w:sz="4" w:space="0" w:color="auto"/>
              <w:bottom w:val="single" w:sz="4" w:space="0" w:color="auto"/>
              <w:right w:val="single" w:sz="4" w:space="0" w:color="auto"/>
            </w:tcBorders>
            <w:vAlign w:val="center"/>
            <w:hideMark/>
          </w:tcPr>
          <w:p w:rsidR="007E1EEA" w:rsidRPr="0017028D" w:rsidRDefault="007E1EEA" w:rsidP="00120F3C">
            <w:pPr>
              <w:autoSpaceDE w:val="0"/>
              <w:autoSpaceDN w:val="0"/>
              <w:adjustRightInd w:val="0"/>
              <w:spacing w:after="0" w:line="240" w:lineRule="auto"/>
              <w:contextualSpacing/>
              <w:jc w:val="center"/>
              <w:rPr>
                <w:rFonts w:eastAsia="Times New Roman"/>
                <w:b/>
                <w:bCs/>
                <w:sz w:val="24"/>
                <w:szCs w:val="24"/>
              </w:rPr>
            </w:pPr>
            <w:r w:rsidRPr="0017028D">
              <w:rPr>
                <w:rFonts w:eastAsia="Times New Roman"/>
                <w:b/>
                <w:bCs/>
                <w:sz w:val="24"/>
                <w:szCs w:val="24"/>
              </w:rPr>
              <w:t>Cheltuieli</w:t>
            </w:r>
          </w:p>
          <w:p w:rsidR="007E1EEA" w:rsidRPr="0017028D" w:rsidRDefault="007E1EEA" w:rsidP="00120F3C">
            <w:pPr>
              <w:autoSpaceDE w:val="0"/>
              <w:autoSpaceDN w:val="0"/>
              <w:adjustRightInd w:val="0"/>
              <w:spacing w:after="0" w:line="240" w:lineRule="auto"/>
              <w:contextualSpacing/>
              <w:jc w:val="center"/>
              <w:rPr>
                <w:rFonts w:eastAsia="Times New Roman"/>
                <w:b/>
                <w:bCs/>
                <w:sz w:val="24"/>
                <w:szCs w:val="24"/>
              </w:rPr>
            </w:pPr>
            <w:r w:rsidRPr="0017028D">
              <w:rPr>
                <w:rFonts w:eastAsia="Times New Roman"/>
                <w:b/>
                <w:bCs/>
                <w:sz w:val="24"/>
                <w:szCs w:val="24"/>
              </w:rPr>
              <w:t>eligibile</w:t>
            </w:r>
          </w:p>
        </w:tc>
        <w:tc>
          <w:tcPr>
            <w:tcW w:w="1473" w:type="dxa"/>
            <w:gridSpan w:val="2"/>
            <w:tcBorders>
              <w:top w:val="single" w:sz="4" w:space="0" w:color="auto"/>
              <w:left w:val="single" w:sz="4" w:space="0" w:color="auto"/>
              <w:bottom w:val="single" w:sz="4" w:space="0" w:color="auto"/>
              <w:right w:val="single" w:sz="4" w:space="0" w:color="auto"/>
            </w:tcBorders>
            <w:vAlign w:val="center"/>
            <w:hideMark/>
          </w:tcPr>
          <w:p w:rsidR="007E1EEA" w:rsidRPr="0017028D" w:rsidRDefault="007E1EEA" w:rsidP="00120F3C">
            <w:pPr>
              <w:autoSpaceDE w:val="0"/>
              <w:autoSpaceDN w:val="0"/>
              <w:adjustRightInd w:val="0"/>
              <w:spacing w:after="0" w:line="240" w:lineRule="auto"/>
              <w:contextualSpacing/>
              <w:jc w:val="center"/>
              <w:rPr>
                <w:rFonts w:eastAsia="Times New Roman"/>
                <w:b/>
                <w:bCs/>
                <w:sz w:val="24"/>
                <w:szCs w:val="24"/>
              </w:rPr>
            </w:pPr>
            <w:r w:rsidRPr="0017028D">
              <w:rPr>
                <w:rFonts w:eastAsia="Times New Roman"/>
                <w:b/>
                <w:bCs/>
                <w:sz w:val="24"/>
                <w:szCs w:val="24"/>
              </w:rPr>
              <w:t>Din care TVA</w:t>
            </w:r>
          </w:p>
        </w:tc>
        <w:tc>
          <w:tcPr>
            <w:tcW w:w="1473" w:type="dxa"/>
            <w:gridSpan w:val="2"/>
            <w:tcBorders>
              <w:top w:val="single" w:sz="4" w:space="0" w:color="auto"/>
              <w:left w:val="single" w:sz="4" w:space="0" w:color="auto"/>
              <w:bottom w:val="single" w:sz="4" w:space="0" w:color="auto"/>
              <w:right w:val="single" w:sz="4" w:space="0" w:color="auto"/>
            </w:tcBorders>
            <w:vAlign w:val="center"/>
            <w:hideMark/>
          </w:tcPr>
          <w:p w:rsidR="007E1EEA" w:rsidRPr="0017028D" w:rsidRDefault="007E1EEA" w:rsidP="00120F3C">
            <w:pPr>
              <w:autoSpaceDE w:val="0"/>
              <w:autoSpaceDN w:val="0"/>
              <w:adjustRightInd w:val="0"/>
              <w:spacing w:after="0" w:line="240" w:lineRule="auto"/>
              <w:contextualSpacing/>
              <w:jc w:val="center"/>
              <w:rPr>
                <w:rFonts w:eastAsia="Times New Roman"/>
                <w:b/>
                <w:bCs/>
                <w:sz w:val="24"/>
                <w:szCs w:val="24"/>
              </w:rPr>
            </w:pPr>
            <w:r w:rsidRPr="0017028D">
              <w:rPr>
                <w:rFonts w:eastAsia="Times New Roman"/>
                <w:b/>
                <w:bCs/>
                <w:sz w:val="24"/>
                <w:szCs w:val="24"/>
              </w:rPr>
              <w:t>Cheltuieli neeligibile</w:t>
            </w:r>
          </w:p>
        </w:tc>
        <w:tc>
          <w:tcPr>
            <w:tcW w:w="1473" w:type="dxa"/>
            <w:gridSpan w:val="2"/>
            <w:tcBorders>
              <w:top w:val="single" w:sz="4" w:space="0" w:color="auto"/>
              <w:left w:val="single" w:sz="4" w:space="0" w:color="auto"/>
              <w:bottom w:val="single" w:sz="4" w:space="0" w:color="auto"/>
              <w:right w:val="single" w:sz="4" w:space="0" w:color="auto"/>
            </w:tcBorders>
            <w:vAlign w:val="center"/>
            <w:hideMark/>
          </w:tcPr>
          <w:p w:rsidR="007E1EEA" w:rsidRPr="0017028D" w:rsidRDefault="007E1EEA" w:rsidP="00120F3C">
            <w:pPr>
              <w:autoSpaceDE w:val="0"/>
              <w:autoSpaceDN w:val="0"/>
              <w:adjustRightInd w:val="0"/>
              <w:spacing w:after="0" w:line="240" w:lineRule="auto"/>
              <w:contextualSpacing/>
              <w:jc w:val="center"/>
              <w:rPr>
                <w:rFonts w:eastAsia="Times New Roman"/>
                <w:b/>
                <w:bCs/>
                <w:sz w:val="24"/>
                <w:szCs w:val="24"/>
              </w:rPr>
            </w:pPr>
            <w:r w:rsidRPr="0017028D">
              <w:rPr>
                <w:rFonts w:eastAsia="Times New Roman"/>
                <w:b/>
                <w:bCs/>
                <w:sz w:val="24"/>
                <w:szCs w:val="24"/>
              </w:rPr>
              <w:t>Din care TVA</w:t>
            </w:r>
          </w:p>
        </w:tc>
        <w:tc>
          <w:tcPr>
            <w:tcW w:w="1473" w:type="dxa"/>
            <w:gridSpan w:val="2"/>
            <w:tcBorders>
              <w:top w:val="single" w:sz="4" w:space="0" w:color="auto"/>
              <w:left w:val="single" w:sz="4" w:space="0" w:color="auto"/>
              <w:bottom w:val="single" w:sz="4" w:space="0" w:color="auto"/>
              <w:right w:val="single" w:sz="4" w:space="0" w:color="auto"/>
            </w:tcBorders>
            <w:vAlign w:val="center"/>
            <w:hideMark/>
          </w:tcPr>
          <w:p w:rsidR="007E1EEA" w:rsidRPr="0017028D" w:rsidRDefault="007E1EEA" w:rsidP="00120F3C">
            <w:pPr>
              <w:autoSpaceDE w:val="0"/>
              <w:autoSpaceDN w:val="0"/>
              <w:adjustRightInd w:val="0"/>
              <w:spacing w:after="0" w:line="240" w:lineRule="auto"/>
              <w:contextualSpacing/>
              <w:jc w:val="center"/>
              <w:rPr>
                <w:rFonts w:eastAsia="Times New Roman"/>
                <w:b/>
                <w:bCs/>
                <w:sz w:val="24"/>
                <w:szCs w:val="24"/>
              </w:rPr>
            </w:pPr>
            <w:r w:rsidRPr="0017028D">
              <w:rPr>
                <w:rFonts w:eastAsia="Times New Roman"/>
                <w:b/>
                <w:bCs/>
                <w:sz w:val="24"/>
                <w:szCs w:val="24"/>
              </w:rPr>
              <w:t>Total</w:t>
            </w:r>
          </w:p>
        </w:tc>
      </w:tr>
      <w:tr w:rsidR="007E1EEA" w:rsidRPr="00E27D14" w:rsidTr="00FC312E">
        <w:trPr>
          <w:trHeight w:val="135"/>
          <w:jc w:val="center"/>
        </w:trPr>
        <w:tc>
          <w:tcPr>
            <w:tcW w:w="2391" w:type="dxa"/>
            <w:vMerge/>
            <w:tcBorders>
              <w:top w:val="single" w:sz="4" w:space="0" w:color="auto"/>
              <w:left w:val="single" w:sz="4" w:space="0" w:color="auto"/>
              <w:bottom w:val="single" w:sz="4" w:space="0" w:color="auto"/>
              <w:right w:val="single" w:sz="4" w:space="0" w:color="auto"/>
            </w:tcBorders>
            <w:vAlign w:val="center"/>
            <w:hideMark/>
          </w:tcPr>
          <w:p w:rsidR="007E1EEA" w:rsidRPr="0017028D" w:rsidRDefault="007E1EEA" w:rsidP="00120F3C">
            <w:pPr>
              <w:spacing w:after="0" w:line="240" w:lineRule="auto"/>
              <w:rPr>
                <w:rFonts w:eastAsia="Times New Roman"/>
                <w:b/>
                <w:bCs/>
                <w:sz w:val="24"/>
                <w:szCs w:val="24"/>
              </w:rPr>
            </w:pPr>
          </w:p>
        </w:tc>
        <w:tc>
          <w:tcPr>
            <w:tcW w:w="780" w:type="dxa"/>
            <w:tcBorders>
              <w:top w:val="single" w:sz="4" w:space="0" w:color="auto"/>
              <w:left w:val="single" w:sz="4" w:space="0" w:color="auto"/>
              <w:bottom w:val="single" w:sz="4" w:space="0" w:color="auto"/>
              <w:right w:val="single" w:sz="4" w:space="0" w:color="auto"/>
            </w:tcBorders>
            <w:vAlign w:val="center"/>
            <w:hideMark/>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r w:rsidRPr="0017028D">
              <w:rPr>
                <w:rFonts w:eastAsia="Times New Roman"/>
                <w:b/>
                <w:bCs/>
                <w:sz w:val="24"/>
                <w:szCs w:val="24"/>
              </w:rPr>
              <w:t>(Euro)</w:t>
            </w:r>
          </w:p>
        </w:tc>
        <w:tc>
          <w:tcPr>
            <w:tcW w:w="693" w:type="dxa"/>
            <w:tcBorders>
              <w:top w:val="single" w:sz="4" w:space="0" w:color="auto"/>
              <w:left w:val="single" w:sz="4" w:space="0" w:color="auto"/>
              <w:bottom w:val="single" w:sz="4" w:space="0" w:color="auto"/>
              <w:right w:val="single" w:sz="4" w:space="0" w:color="auto"/>
            </w:tcBorders>
            <w:vAlign w:val="center"/>
            <w:hideMark/>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r w:rsidRPr="0017028D">
              <w:rPr>
                <w:rFonts w:eastAsia="Times New Roman"/>
                <w:b/>
                <w:bCs/>
                <w:sz w:val="24"/>
                <w:szCs w:val="24"/>
              </w:rPr>
              <w:t>(Lei)</w:t>
            </w:r>
          </w:p>
        </w:tc>
        <w:tc>
          <w:tcPr>
            <w:tcW w:w="826" w:type="dxa"/>
            <w:tcBorders>
              <w:top w:val="single" w:sz="4" w:space="0" w:color="auto"/>
              <w:left w:val="single" w:sz="4" w:space="0" w:color="auto"/>
              <w:bottom w:val="single" w:sz="4" w:space="0" w:color="auto"/>
              <w:right w:val="single" w:sz="4" w:space="0" w:color="auto"/>
            </w:tcBorders>
            <w:vAlign w:val="center"/>
            <w:hideMark/>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r w:rsidRPr="0017028D">
              <w:rPr>
                <w:rFonts w:eastAsia="Times New Roman"/>
                <w:b/>
                <w:bCs/>
                <w:sz w:val="24"/>
                <w:szCs w:val="24"/>
              </w:rPr>
              <w:t>(Euro)</w:t>
            </w:r>
          </w:p>
        </w:tc>
        <w:tc>
          <w:tcPr>
            <w:tcW w:w="647" w:type="dxa"/>
            <w:tcBorders>
              <w:top w:val="single" w:sz="4" w:space="0" w:color="auto"/>
              <w:left w:val="single" w:sz="4" w:space="0" w:color="auto"/>
              <w:bottom w:val="single" w:sz="4" w:space="0" w:color="auto"/>
              <w:right w:val="single" w:sz="4" w:space="0" w:color="auto"/>
            </w:tcBorders>
            <w:vAlign w:val="center"/>
            <w:hideMark/>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r w:rsidRPr="0017028D">
              <w:rPr>
                <w:rFonts w:eastAsia="Times New Roman"/>
                <w:b/>
                <w:bCs/>
                <w:sz w:val="24"/>
                <w:szCs w:val="24"/>
              </w:rPr>
              <w:t>(Lei)</w:t>
            </w:r>
          </w:p>
        </w:tc>
        <w:tc>
          <w:tcPr>
            <w:tcW w:w="826" w:type="dxa"/>
            <w:tcBorders>
              <w:top w:val="single" w:sz="4" w:space="0" w:color="auto"/>
              <w:left w:val="single" w:sz="4" w:space="0" w:color="auto"/>
              <w:bottom w:val="single" w:sz="4" w:space="0" w:color="auto"/>
              <w:right w:val="single" w:sz="4" w:space="0" w:color="auto"/>
            </w:tcBorders>
            <w:vAlign w:val="center"/>
            <w:hideMark/>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r w:rsidRPr="0017028D">
              <w:rPr>
                <w:rFonts w:eastAsia="Times New Roman"/>
                <w:b/>
                <w:bCs/>
                <w:sz w:val="24"/>
                <w:szCs w:val="24"/>
              </w:rPr>
              <w:t>(Euro)</w:t>
            </w:r>
          </w:p>
        </w:tc>
        <w:tc>
          <w:tcPr>
            <w:tcW w:w="647" w:type="dxa"/>
            <w:tcBorders>
              <w:top w:val="single" w:sz="4" w:space="0" w:color="auto"/>
              <w:left w:val="single" w:sz="4" w:space="0" w:color="auto"/>
              <w:bottom w:val="single" w:sz="4" w:space="0" w:color="auto"/>
              <w:right w:val="single" w:sz="4" w:space="0" w:color="auto"/>
            </w:tcBorders>
            <w:vAlign w:val="center"/>
            <w:hideMark/>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r w:rsidRPr="0017028D">
              <w:rPr>
                <w:rFonts w:eastAsia="Times New Roman"/>
                <w:b/>
                <w:bCs/>
                <w:sz w:val="24"/>
                <w:szCs w:val="24"/>
              </w:rPr>
              <w:t>(Lei)</w:t>
            </w:r>
          </w:p>
        </w:tc>
        <w:tc>
          <w:tcPr>
            <w:tcW w:w="826" w:type="dxa"/>
            <w:tcBorders>
              <w:top w:val="single" w:sz="4" w:space="0" w:color="auto"/>
              <w:left w:val="single" w:sz="4" w:space="0" w:color="auto"/>
              <w:bottom w:val="single" w:sz="4" w:space="0" w:color="auto"/>
              <w:right w:val="single" w:sz="4" w:space="0" w:color="auto"/>
            </w:tcBorders>
            <w:vAlign w:val="center"/>
            <w:hideMark/>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r w:rsidRPr="0017028D">
              <w:rPr>
                <w:rFonts w:eastAsia="Times New Roman"/>
                <w:b/>
                <w:bCs/>
                <w:sz w:val="24"/>
                <w:szCs w:val="24"/>
              </w:rPr>
              <w:t>(Euro)</w:t>
            </w:r>
          </w:p>
        </w:tc>
        <w:tc>
          <w:tcPr>
            <w:tcW w:w="647" w:type="dxa"/>
            <w:tcBorders>
              <w:top w:val="single" w:sz="4" w:space="0" w:color="auto"/>
              <w:left w:val="single" w:sz="4" w:space="0" w:color="auto"/>
              <w:bottom w:val="single" w:sz="4" w:space="0" w:color="auto"/>
              <w:right w:val="single" w:sz="4" w:space="0" w:color="auto"/>
            </w:tcBorders>
            <w:vAlign w:val="center"/>
            <w:hideMark/>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r w:rsidRPr="0017028D">
              <w:rPr>
                <w:rFonts w:eastAsia="Times New Roman"/>
                <w:b/>
                <w:bCs/>
                <w:sz w:val="24"/>
                <w:szCs w:val="24"/>
              </w:rPr>
              <w:t>(Lei)</w:t>
            </w:r>
          </w:p>
        </w:tc>
        <w:tc>
          <w:tcPr>
            <w:tcW w:w="826" w:type="dxa"/>
            <w:tcBorders>
              <w:top w:val="single" w:sz="4" w:space="0" w:color="auto"/>
              <w:left w:val="single" w:sz="4" w:space="0" w:color="auto"/>
              <w:bottom w:val="single" w:sz="4" w:space="0" w:color="auto"/>
              <w:right w:val="single" w:sz="4" w:space="0" w:color="auto"/>
            </w:tcBorders>
            <w:vAlign w:val="center"/>
            <w:hideMark/>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r w:rsidRPr="0017028D">
              <w:rPr>
                <w:rFonts w:eastAsia="Times New Roman"/>
                <w:b/>
                <w:bCs/>
                <w:sz w:val="24"/>
                <w:szCs w:val="24"/>
              </w:rPr>
              <w:t>(Euro)</w:t>
            </w:r>
          </w:p>
        </w:tc>
        <w:tc>
          <w:tcPr>
            <w:tcW w:w="647" w:type="dxa"/>
            <w:tcBorders>
              <w:top w:val="single" w:sz="4" w:space="0" w:color="auto"/>
              <w:left w:val="single" w:sz="4" w:space="0" w:color="auto"/>
              <w:bottom w:val="single" w:sz="4" w:space="0" w:color="auto"/>
              <w:right w:val="single" w:sz="4" w:space="0" w:color="auto"/>
            </w:tcBorders>
            <w:vAlign w:val="center"/>
            <w:hideMark/>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r w:rsidRPr="0017028D">
              <w:rPr>
                <w:rFonts w:eastAsia="Times New Roman"/>
                <w:b/>
                <w:bCs/>
                <w:sz w:val="24"/>
                <w:szCs w:val="24"/>
              </w:rPr>
              <w:t>(Lei)</w:t>
            </w:r>
          </w:p>
        </w:tc>
      </w:tr>
      <w:tr w:rsidR="007E1EEA" w:rsidRPr="00E27D14" w:rsidTr="00FC312E">
        <w:trPr>
          <w:trHeight w:val="135"/>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9007F1" w:rsidRDefault="007E1EEA" w:rsidP="00120F3C">
            <w:pPr>
              <w:autoSpaceDE w:val="0"/>
              <w:autoSpaceDN w:val="0"/>
              <w:adjustRightInd w:val="0"/>
              <w:spacing w:after="0" w:line="240" w:lineRule="auto"/>
              <w:contextualSpacing/>
              <w:rPr>
                <w:rFonts w:eastAsia="Times New Roman"/>
                <w:b/>
                <w:bCs/>
              </w:rPr>
            </w:pPr>
            <w:r w:rsidRPr="009007F1">
              <w:rPr>
                <w:rFonts w:eastAsia="Times New Roman"/>
                <w:b/>
                <w:bCs/>
              </w:rPr>
              <w:t xml:space="preserve">Cap. I Cheltuieli cu personalul </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FC312E">
        <w:trPr>
          <w:trHeight w:val="2836"/>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9007F1" w:rsidRDefault="007E1EEA" w:rsidP="00120F3C">
            <w:pPr>
              <w:spacing w:after="0" w:line="240" w:lineRule="auto"/>
              <w:rPr>
                <w:bCs/>
              </w:rPr>
            </w:pPr>
            <w:r w:rsidRPr="009007F1">
              <w:rPr>
                <w:bCs/>
              </w:rPr>
              <w:t>I.1. Cheltuieli cu personalul implicat in implementarea Proiectului</w:t>
            </w:r>
          </w:p>
          <w:p w:rsidR="007E1EEA" w:rsidRPr="009007F1" w:rsidRDefault="007E1EEA" w:rsidP="00120F3C">
            <w:pPr>
              <w:spacing w:after="0" w:line="240" w:lineRule="auto"/>
              <w:rPr>
                <w:bCs/>
              </w:rPr>
            </w:pPr>
            <w:r w:rsidRPr="009007F1">
              <w:rPr>
                <w:bCs/>
              </w:rPr>
              <w:t xml:space="preserve">-Salarii </w:t>
            </w:r>
            <w:r w:rsidR="003F58FC">
              <w:rPr>
                <w:bCs/>
              </w:rPr>
              <w:t>ș</w:t>
            </w:r>
            <w:r w:rsidRPr="009007F1">
              <w:rPr>
                <w:bCs/>
              </w:rPr>
              <w:t>i asimilate acestora</w:t>
            </w:r>
          </w:p>
          <w:p w:rsidR="007E1EEA" w:rsidRPr="009007F1" w:rsidRDefault="007E1EEA" w:rsidP="00120F3C">
            <w:pPr>
              <w:autoSpaceDE w:val="0"/>
              <w:autoSpaceDN w:val="0"/>
              <w:adjustRightInd w:val="0"/>
              <w:spacing w:after="0" w:line="240" w:lineRule="auto"/>
              <w:contextualSpacing/>
              <w:rPr>
                <w:rFonts w:eastAsia="Times New Roman"/>
                <w:bCs/>
              </w:rPr>
            </w:pPr>
            <w:r w:rsidRPr="009007F1">
              <w:rPr>
                <w:bCs/>
              </w:rPr>
              <w:t>-Contribu</w:t>
            </w:r>
            <w:r w:rsidR="003F58FC">
              <w:rPr>
                <w:bCs/>
              </w:rPr>
              <w:t>ț</w:t>
            </w:r>
            <w:r w:rsidRPr="009007F1">
              <w:rPr>
                <w:bCs/>
              </w:rPr>
              <w:t xml:space="preserve">ii   sociale        aferente cheltuielilor salariale </w:t>
            </w:r>
            <w:r w:rsidR="003F58FC">
              <w:rPr>
                <w:bCs/>
              </w:rPr>
              <w:t>ș</w:t>
            </w:r>
            <w:r w:rsidRPr="009007F1">
              <w:rPr>
                <w:bCs/>
              </w:rPr>
              <w:t>i cheltuielilor asimilate acestora</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FC312E">
        <w:trPr>
          <w:trHeight w:val="135"/>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9007F1" w:rsidRDefault="007E1EEA" w:rsidP="00120F3C">
            <w:pPr>
              <w:autoSpaceDE w:val="0"/>
              <w:autoSpaceDN w:val="0"/>
              <w:adjustRightInd w:val="0"/>
              <w:spacing w:after="0" w:line="240" w:lineRule="auto"/>
              <w:contextualSpacing/>
              <w:rPr>
                <w:rFonts w:eastAsia="Times New Roman"/>
                <w:bCs/>
              </w:rPr>
            </w:pPr>
            <w:r w:rsidRPr="009007F1">
              <w:rPr>
                <w:bCs/>
              </w:rPr>
              <w:t>I.2. Cheltuieli aferente contractelor încheiate cu operatori economici – PFA/II</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120F3C">
        <w:trPr>
          <w:trHeight w:val="1439"/>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9007F1" w:rsidRDefault="007E1EEA" w:rsidP="00120F3C">
            <w:pPr>
              <w:spacing w:after="0" w:line="240" w:lineRule="auto"/>
              <w:rPr>
                <w:bCs/>
              </w:rPr>
            </w:pPr>
            <w:r w:rsidRPr="009007F1">
              <w:rPr>
                <w:bCs/>
              </w:rPr>
              <w:t xml:space="preserve">I.3. Cheltuieli cu cazarea, transportul </w:t>
            </w:r>
            <w:r w:rsidR="003F58FC">
              <w:rPr>
                <w:bCs/>
              </w:rPr>
              <w:t>ș</w:t>
            </w:r>
            <w:r w:rsidRPr="009007F1">
              <w:rPr>
                <w:bCs/>
              </w:rPr>
              <w:t>i diurna</w:t>
            </w:r>
          </w:p>
          <w:p w:rsidR="007E1EEA" w:rsidRPr="009007F1" w:rsidRDefault="007E1EEA" w:rsidP="00120F3C">
            <w:pPr>
              <w:autoSpaceDE w:val="0"/>
              <w:autoSpaceDN w:val="0"/>
              <w:adjustRightInd w:val="0"/>
              <w:spacing w:after="0" w:line="240" w:lineRule="auto"/>
              <w:contextualSpacing/>
              <w:rPr>
                <w:rFonts w:eastAsia="Times New Roman"/>
                <w:bCs/>
              </w:rPr>
            </w:pPr>
            <w:r w:rsidRPr="009007F1">
              <w:rPr>
                <w:bCs/>
              </w:rPr>
              <w:t>personalului propriu angajat</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120F3C">
        <w:trPr>
          <w:trHeight w:val="611"/>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9007F1" w:rsidRDefault="007E1EEA" w:rsidP="00120F3C">
            <w:pPr>
              <w:autoSpaceDE w:val="0"/>
              <w:autoSpaceDN w:val="0"/>
              <w:adjustRightInd w:val="0"/>
              <w:spacing w:after="0" w:line="240" w:lineRule="auto"/>
              <w:contextualSpacing/>
              <w:rPr>
                <w:rFonts w:eastAsia="Times New Roman"/>
                <w:b/>
                <w:bCs/>
              </w:rPr>
            </w:pPr>
            <w:r w:rsidRPr="009007F1">
              <w:rPr>
                <w:rFonts w:eastAsia="Times New Roman"/>
                <w:b/>
              </w:rPr>
              <w:t>Cap. II Cheltuieli pentru derularea Proiectului</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120F3C">
        <w:trPr>
          <w:trHeight w:val="1169"/>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175882" w:rsidRDefault="007E1EEA" w:rsidP="00120F3C">
            <w:pPr>
              <w:autoSpaceDE w:val="0"/>
              <w:autoSpaceDN w:val="0"/>
              <w:adjustRightInd w:val="0"/>
              <w:spacing w:after="0" w:line="240" w:lineRule="auto"/>
              <w:contextualSpacing/>
              <w:rPr>
                <w:rFonts w:eastAsia="Times New Roman"/>
                <w:sz w:val="24"/>
                <w:szCs w:val="24"/>
              </w:rPr>
            </w:pPr>
            <w:r w:rsidRPr="00175882">
              <w:rPr>
                <w:bCs/>
              </w:rPr>
              <w:t>II.1. Cheltuieli cu</w:t>
            </w:r>
            <w:r w:rsidRPr="00175882">
              <w:t xml:space="preserve"> cazarea, masa şi transportul participanţilor</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120F3C">
        <w:trPr>
          <w:trHeight w:val="1961"/>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175882" w:rsidRDefault="007E1EEA" w:rsidP="00120F3C">
            <w:pPr>
              <w:autoSpaceDE w:val="0"/>
              <w:autoSpaceDN w:val="0"/>
              <w:adjustRightInd w:val="0"/>
              <w:spacing w:after="0" w:line="240" w:lineRule="auto"/>
              <w:contextualSpacing/>
              <w:rPr>
                <w:rFonts w:eastAsia="Times New Roman"/>
                <w:sz w:val="24"/>
                <w:szCs w:val="24"/>
              </w:rPr>
            </w:pPr>
            <w:r w:rsidRPr="00175882">
              <w:rPr>
                <w:bCs/>
              </w:rPr>
              <w:t>II.2. Cheltuieli cu materiale didactice şi consumabile pentru derularea activită</w:t>
            </w:r>
            <w:r w:rsidR="003F58FC">
              <w:rPr>
                <w:bCs/>
              </w:rPr>
              <w:t>ț</w:t>
            </w:r>
            <w:r w:rsidRPr="00175882">
              <w:rPr>
                <w:bCs/>
              </w:rPr>
              <w:t>ilor proiectului inclusiv editarea şi tipărirea acestora</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FC312E">
        <w:trPr>
          <w:trHeight w:val="766"/>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175882" w:rsidRDefault="007E1EEA" w:rsidP="00120F3C">
            <w:pPr>
              <w:autoSpaceDE w:val="0"/>
              <w:autoSpaceDN w:val="0"/>
              <w:adjustRightInd w:val="0"/>
              <w:spacing w:after="0" w:line="240" w:lineRule="auto"/>
              <w:contextualSpacing/>
              <w:rPr>
                <w:rFonts w:eastAsia="Times New Roman"/>
                <w:sz w:val="24"/>
                <w:szCs w:val="24"/>
              </w:rPr>
            </w:pPr>
            <w:r w:rsidRPr="00175882">
              <w:rPr>
                <w:bCs/>
              </w:rPr>
              <w:t>II.3. Cheltuieli cu închirierea de echipamente necesare pentru derularea activită</w:t>
            </w:r>
            <w:r w:rsidR="003F58FC">
              <w:rPr>
                <w:bCs/>
              </w:rPr>
              <w:t>ț</w:t>
            </w:r>
            <w:r w:rsidRPr="00175882">
              <w:rPr>
                <w:bCs/>
              </w:rPr>
              <w:t>ilor Proiectului</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120F3C">
        <w:trPr>
          <w:trHeight w:val="1259"/>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120F3C" w:rsidRPr="00120F3C" w:rsidRDefault="007E1EEA" w:rsidP="00120F3C">
            <w:pPr>
              <w:autoSpaceDE w:val="0"/>
              <w:autoSpaceDN w:val="0"/>
              <w:adjustRightInd w:val="0"/>
              <w:spacing w:after="0" w:line="240" w:lineRule="auto"/>
              <w:contextualSpacing/>
              <w:rPr>
                <w:bCs/>
              </w:rPr>
            </w:pPr>
            <w:r w:rsidRPr="00175882">
              <w:rPr>
                <w:bCs/>
              </w:rPr>
              <w:lastRenderedPageBreak/>
              <w:t xml:space="preserve">II.4. Cheltuieli cu închirierea de spaţii pentru susţinerea </w:t>
            </w:r>
            <w:r w:rsidRPr="00D11802">
              <w:rPr>
                <w:bCs/>
              </w:rPr>
              <w:t>acţiunilor de formare</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120F3C">
        <w:trPr>
          <w:trHeight w:val="1088"/>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175882" w:rsidRDefault="007E1EEA" w:rsidP="00120F3C">
            <w:pPr>
              <w:autoSpaceDE w:val="0"/>
              <w:autoSpaceDN w:val="0"/>
              <w:adjustRightInd w:val="0"/>
              <w:spacing w:after="0" w:line="240" w:lineRule="auto"/>
              <w:contextualSpacing/>
              <w:rPr>
                <w:rFonts w:eastAsia="Times New Roman"/>
                <w:sz w:val="24"/>
                <w:szCs w:val="24"/>
              </w:rPr>
            </w:pPr>
            <w:r w:rsidRPr="00175882">
              <w:rPr>
                <w:bCs/>
              </w:rPr>
              <w:t xml:space="preserve">II.5. Cheltuieli de informare şi promovare aferente activităţilor Proiectului respectiv: </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120F3C">
        <w:trPr>
          <w:trHeight w:val="872"/>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175882" w:rsidRDefault="007E1EEA" w:rsidP="00120F3C">
            <w:pPr>
              <w:autoSpaceDE w:val="0"/>
              <w:autoSpaceDN w:val="0"/>
              <w:adjustRightInd w:val="0"/>
              <w:spacing w:after="0" w:line="240" w:lineRule="auto"/>
              <w:contextualSpacing/>
              <w:rPr>
                <w:bCs/>
              </w:rPr>
            </w:pPr>
            <w:r w:rsidRPr="00175882">
              <w:rPr>
                <w:bCs/>
              </w:rPr>
              <w:t>II.5.1. Cheltuieli cu materiale de publicitate şi informare</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120F3C">
        <w:trPr>
          <w:trHeight w:val="719"/>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175882" w:rsidRDefault="007E1EEA" w:rsidP="00120F3C">
            <w:pPr>
              <w:autoSpaceDE w:val="0"/>
              <w:autoSpaceDN w:val="0"/>
              <w:adjustRightInd w:val="0"/>
              <w:spacing w:after="0" w:line="240" w:lineRule="auto"/>
              <w:contextualSpacing/>
              <w:rPr>
                <w:bCs/>
              </w:rPr>
            </w:pPr>
            <w:r w:rsidRPr="00175882">
              <w:rPr>
                <w:bCs/>
              </w:rPr>
              <w:t>II.5.2. Cheltuieli aferente organizării de evenimente</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120F3C">
        <w:trPr>
          <w:trHeight w:val="1520"/>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175882" w:rsidRDefault="007E1EEA" w:rsidP="00120F3C">
            <w:pPr>
              <w:autoSpaceDE w:val="0"/>
              <w:autoSpaceDN w:val="0"/>
              <w:adjustRightInd w:val="0"/>
              <w:spacing w:after="0" w:line="240" w:lineRule="auto"/>
              <w:contextualSpacing/>
              <w:rPr>
                <w:bCs/>
              </w:rPr>
            </w:pPr>
            <w:r w:rsidRPr="00175882">
              <w:rPr>
                <w:bCs/>
              </w:rPr>
              <w:t>II.5.3. Cheltuieli privind organizarea de campanii de mediatizare şi conştientizare (mass-media)</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120F3C">
        <w:trPr>
          <w:trHeight w:val="1340"/>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175882" w:rsidRDefault="007E1EEA" w:rsidP="00120F3C">
            <w:pPr>
              <w:autoSpaceDE w:val="0"/>
              <w:autoSpaceDN w:val="0"/>
              <w:adjustRightInd w:val="0"/>
              <w:spacing w:after="0" w:line="240" w:lineRule="auto"/>
              <w:contextualSpacing/>
              <w:rPr>
                <w:bCs/>
              </w:rPr>
            </w:pPr>
            <w:r w:rsidRPr="00175882">
              <w:rPr>
                <w:bCs/>
              </w:rPr>
              <w:t>II.6 Costurile chiriei aferente spaţiului în care se desfăşoară managementul de proiect</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120F3C">
        <w:trPr>
          <w:trHeight w:val="2150"/>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175882" w:rsidRDefault="007E1EEA" w:rsidP="00120F3C">
            <w:pPr>
              <w:autoSpaceDE w:val="0"/>
              <w:autoSpaceDN w:val="0"/>
              <w:adjustRightInd w:val="0"/>
              <w:spacing w:after="0" w:line="240" w:lineRule="auto"/>
              <w:contextualSpacing/>
              <w:rPr>
                <w:bCs/>
              </w:rPr>
            </w:pPr>
            <w:r w:rsidRPr="00175882">
              <w:rPr>
                <w:bCs/>
              </w:rPr>
              <w:t>II.7. Cheltuieli privind informarea și publicitatea referitoare la proiect realizate conform prevederilor Reg. 808/2014 și contractului de finanțare – Anexa nr. VI</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FC312E">
        <w:trPr>
          <w:trHeight w:val="908"/>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175882" w:rsidRDefault="007E1EEA" w:rsidP="00120F3C">
            <w:pPr>
              <w:autoSpaceDE w:val="0"/>
              <w:autoSpaceDN w:val="0"/>
              <w:adjustRightInd w:val="0"/>
              <w:spacing w:after="0" w:line="240" w:lineRule="auto"/>
              <w:contextualSpacing/>
              <w:rPr>
                <w:bCs/>
              </w:rPr>
            </w:pPr>
            <w:r w:rsidRPr="00175882">
              <w:rPr>
                <w:bCs/>
              </w:rPr>
              <w:t xml:space="preserve">II.8. Cheltuieli cu închirierea de mijloace de transport - pentru personalul </w:t>
            </w:r>
            <w:r>
              <w:rPr>
                <w:bCs/>
              </w:rPr>
              <w:t>b</w:t>
            </w:r>
            <w:r w:rsidRPr="00175882">
              <w:rPr>
                <w:bCs/>
              </w:rPr>
              <w:t xml:space="preserve">eneficiarului; materiale/echipamente; logistică pentru derularea acțiunilor în cadrul </w:t>
            </w:r>
            <w:r>
              <w:rPr>
                <w:bCs/>
              </w:rPr>
              <w:t>p</w:t>
            </w:r>
            <w:r w:rsidRPr="00175882">
              <w:rPr>
                <w:bCs/>
              </w:rPr>
              <w:t>roiectului</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120F3C">
        <w:trPr>
          <w:trHeight w:val="800"/>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175882" w:rsidRDefault="007E1EEA" w:rsidP="00120F3C">
            <w:pPr>
              <w:autoSpaceDE w:val="0"/>
              <w:autoSpaceDN w:val="0"/>
              <w:adjustRightInd w:val="0"/>
              <w:spacing w:after="0" w:line="240" w:lineRule="auto"/>
              <w:contextualSpacing/>
              <w:rPr>
                <w:bCs/>
              </w:rPr>
            </w:pPr>
            <w:r w:rsidRPr="00175882">
              <w:rPr>
                <w:bCs/>
              </w:rPr>
              <w:t>II.9. Cheltuieli generale de administraţie respectiv:</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120F3C">
        <w:trPr>
          <w:trHeight w:val="1169"/>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175882" w:rsidRDefault="007E1EEA" w:rsidP="00120F3C">
            <w:pPr>
              <w:autoSpaceDE w:val="0"/>
              <w:autoSpaceDN w:val="0"/>
              <w:adjustRightInd w:val="0"/>
              <w:spacing w:after="0" w:line="240" w:lineRule="auto"/>
              <w:contextualSpacing/>
              <w:rPr>
                <w:bCs/>
              </w:rPr>
            </w:pPr>
            <w:r w:rsidRPr="00175882">
              <w:rPr>
                <w:bCs/>
              </w:rPr>
              <w:lastRenderedPageBreak/>
              <w:t>II.9.1.</w:t>
            </w:r>
            <w:r w:rsidRPr="00175882">
              <w:t xml:space="preserve"> </w:t>
            </w:r>
            <w:r w:rsidRPr="00175882">
              <w:rPr>
                <w:bCs/>
              </w:rPr>
              <w:t>Servicii de comunicaţii (internet, telefon, servicii poștale şi de curierat)</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120F3C">
        <w:trPr>
          <w:trHeight w:val="1340"/>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175882" w:rsidRDefault="007E1EEA" w:rsidP="00120F3C">
            <w:pPr>
              <w:autoSpaceDE w:val="0"/>
              <w:autoSpaceDN w:val="0"/>
              <w:adjustRightInd w:val="0"/>
              <w:spacing w:after="0" w:line="240" w:lineRule="auto"/>
              <w:contextualSpacing/>
              <w:rPr>
                <w:bCs/>
              </w:rPr>
            </w:pPr>
            <w:r w:rsidRPr="00175882">
              <w:rPr>
                <w:bCs/>
              </w:rPr>
              <w:t>II.9.2. Plata utilităţilor (energia electrică, apă, canalizare, salubritate, energie termică, gaze naturale)</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120F3C">
        <w:trPr>
          <w:trHeight w:val="899"/>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175882" w:rsidRDefault="007E1EEA" w:rsidP="00120F3C">
            <w:pPr>
              <w:autoSpaceDE w:val="0"/>
              <w:autoSpaceDN w:val="0"/>
              <w:adjustRightInd w:val="0"/>
              <w:spacing w:after="0" w:line="240" w:lineRule="auto"/>
              <w:contextualSpacing/>
              <w:rPr>
                <w:bCs/>
              </w:rPr>
            </w:pPr>
            <w:r w:rsidRPr="00175882">
              <w:rPr>
                <w:bCs/>
              </w:rPr>
              <w:t>II.10. Cheltuieli cu servicii de traducere și interpretariat</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120F3C">
        <w:trPr>
          <w:trHeight w:val="962"/>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175882" w:rsidRDefault="007E1EEA" w:rsidP="00120F3C">
            <w:pPr>
              <w:autoSpaceDE w:val="0"/>
              <w:autoSpaceDN w:val="0"/>
              <w:adjustRightInd w:val="0"/>
              <w:spacing w:after="0" w:line="240" w:lineRule="auto"/>
              <w:contextualSpacing/>
              <w:rPr>
                <w:bCs/>
              </w:rPr>
            </w:pPr>
            <w:r w:rsidRPr="00175882">
              <w:rPr>
                <w:bCs/>
              </w:rPr>
              <w:t>II.11. Cheltuieli de transport pentru materiale şi echipamente</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120F3C">
        <w:trPr>
          <w:trHeight w:val="692"/>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175882" w:rsidRDefault="007E1EEA" w:rsidP="00120F3C">
            <w:pPr>
              <w:autoSpaceDE w:val="0"/>
              <w:autoSpaceDN w:val="0"/>
              <w:adjustRightInd w:val="0"/>
              <w:spacing w:after="0" w:line="240" w:lineRule="auto"/>
              <w:contextualSpacing/>
              <w:rPr>
                <w:bCs/>
              </w:rPr>
            </w:pPr>
            <w:r w:rsidRPr="00175882">
              <w:rPr>
                <w:bCs/>
              </w:rPr>
              <w:t>II.12.</w:t>
            </w:r>
            <w:r w:rsidRPr="00175882">
              <w:t xml:space="preserve"> </w:t>
            </w:r>
            <w:r w:rsidRPr="00175882">
              <w:rPr>
                <w:bCs/>
              </w:rPr>
              <w:t>Cheltuieli cu plata auditorului</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FC312E">
        <w:trPr>
          <w:trHeight w:val="885"/>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9007F1" w:rsidRDefault="007E1EEA" w:rsidP="00120F3C">
            <w:pPr>
              <w:autoSpaceDE w:val="0"/>
              <w:autoSpaceDN w:val="0"/>
              <w:adjustRightInd w:val="0"/>
              <w:spacing w:after="0" w:line="240" w:lineRule="auto"/>
              <w:contextualSpacing/>
              <w:rPr>
                <w:rFonts w:eastAsia="Times New Roman"/>
                <w:b/>
                <w:bCs/>
              </w:rPr>
            </w:pPr>
            <w:r w:rsidRPr="009007F1">
              <w:rPr>
                <w:b/>
                <w:bCs/>
              </w:rPr>
              <w:t xml:space="preserve">TOTAL Valoare Eligibilă Proiect </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FC312E">
        <w:trPr>
          <w:trHeight w:val="982"/>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9007F1" w:rsidRDefault="007E1EEA" w:rsidP="00120F3C">
            <w:pPr>
              <w:autoSpaceDE w:val="0"/>
              <w:autoSpaceDN w:val="0"/>
              <w:adjustRightInd w:val="0"/>
              <w:spacing w:after="0" w:line="240" w:lineRule="auto"/>
              <w:contextualSpacing/>
              <w:rPr>
                <w:rFonts w:eastAsia="Times New Roman"/>
                <w:b/>
                <w:bCs/>
              </w:rPr>
            </w:pPr>
            <w:r w:rsidRPr="009007F1">
              <w:rPr>
                <w:b/>
                <w:bCs/>
              </w:rPr>
              <w:t xml:space="preserve">TOTAL Valoare Neeligibilă Proiect </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FC312E">
        <w:trPr>
          <w:trHeight w:val="1124"/>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9007F1" w:rsidRDefault="007E1EEA" w:rsidP="00120F3C">
            <w:pPr>
              <w:autoSpaceDE w:val="0"/>
              <w:autoSpaceDN w:val="0"/>
              <w:adjustRightInd w:val="0"/>
              <w:spacing w:after="0" w:line="240" w:lineRule="auto"/>
              <w:contextualSpacing/>
              <w:rPr>
                <w:rFonts w:eastAsia="Times New Roman"/>
                <w:b/>
                <w:bCs/>
              </w:rPr>
            </w:pPr>
            <w:r w:rsidRPr="009007F1">
              <w:rPr>
                <w:b/>
                <w:bCs/>
              </w:rPr>
              <w:t>TOTAL Valoare Proiect inclusiv cheltuieli neeligibile</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FC312E">
        <w:trPr>
          <w:trHeight w:val="417"/>
          <w:jc w:val="center"/>
        </w:trPr>
        <w:tc>
          <w:tcPr>
            <w:tcW w:w="9756" w:type="dxa"/>
            <w:gridSpan w:val="11"/>
            <w:tcBorders>
              <w:top w:val="single" w:sz="4" w:space="0" w:color="auto"/>
              <w:left w:val="single" w:sz="4" w:space="0" w:color="auto"/>
              <w:bottom w:val="single" w:sz="4" w:space="0" w:color="auto"/>
              <w:right w:val="single" w:sz="4" w:space="0" w:color="auto"/>
            </w:tcBorders>
            <w:hideMark/>
          </w:tcPr>
          <w:p w:rsidR="007E1EEA" w:rsidRPr="009007F1" w:rsidRDefault="007E1EEA" w:rsidP="00120F3C">
            <w:pPr>
              <w:autoSpaceDE w:val="0"/>
              <w:autoSpaceDN w:val="0"/>
              <w:adjustRightInd w:val="0"/>
              <w:spacing w:after="0" w:line="240" w:lineRule="auto"/>
              <w:contextualSpacing/>
              <w:rPr>
                <w:rFonts w:eastAsia="Times New Roman"/>
                <w:b/>
                <w:bCs/>
              </w:rPr>
            </w:pPr>
            <w:r w:rsidRPr="009007F1">
              <w:rPr>
                <w:rFonts w:eastAsia="Times New Roman"/>
                <w:b/>
                <w:bCs/>
              </w:rPr>
              <w:t>PLANUL FINANCIAR</w:t>
            </w:r>
          </w:p>
        </w:tc>
      </w:tr>
      <w:tr w:rsidR="007E1EEA" w:rsidRPr="00E27D14" w:rsidTr="00FC312E">
        <w:trPr>
          <w:trHeight w:val="1372"/>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9007F1" w:rsidRDefault="007E1EEA" w:rsidP="00120F3C">
            <w:pPr>
              <w:autoSpaceDE w:val="0"/>
              <w:autoSpaceDN w:val="0"/>
              <w:adjustRightInd w:val="0"/>
              <w:spacing w:after="0" w:line="240" w:lineRule="auto"/>
              <w:contextualSpacing/>
              <w:rPr>
                <w:rFonts w:eastAsia="Times New Roman"/>
                <w:b/>
                <w:bCs/>
              </w:rPr>
            </w:pPr>
            <w:r w:rsidRPr="009007F1">
              <w:rPr>
                <w:rFonts w:eastAsia="Times New Roman"/>
                <w:b/>
                <w:bCs/>
              </w:rPr>
              <w:t>Ajutor public nerambursabil (contribuție UE și cofinanțare națională)</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FC312E">
        <w:trPr>
          <w:trHeight w:val="443"/>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9007F1" w:rsidRDefault="007E1EEA" w:rsidP="00120F3C">
            <w:pPr>
              <w:autoSpaceDE w:val="0"/>
              <w:autoSpaceDN w:val="0"/>
              <w:adjustRightInd w:val="0"/>
              <w:spacing w:after="0" w:line="240" w:lineRule="auto"/>
              <w:contextualSpacing/>
              <w:rPr>
                <w:rFonts w:eastAsia="Times New Roman"/>
                <w:b/>
                <w:bCs/>
              </w:rPr>
            </w:pPr>
            <w:r w:rsidRPr="009007F1">
              <w:rPr>
                <w:rFonts w:eastAsia="Times New Roman"/>
                <w:b/>
                <w:bCs/>
              </w:rPr>
              <w:t>Total Proiect</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r w:rsidR="007E1EEA" w:rsidRPr="00E27D14" w:rsidTr="00FC312E">
        <w:trPr>
          <w:trHeight w:val="140"/>
          <w:jc w:val="center"/>
        </w:trPr>
        <w:tc>
          <w:tcPr>
            <w:tcW w:w="2391" w:type="dxa"/>
            <w:tcBorders>
              <w:top w:val="single" w:sz="4" w:space="0" w:color="auto"/>
              <w:left w:val="single" w:sz="4" w:space="0" w:color="auto"/>
              <w:bottom w:val="single" w:sz="4" w:space="0" w:color="auto"/>
              <w:right w:val="single" w:sz="4" w:space="0" w:color="auto"/>
            </w:tcBorders>
            <w:vAlign w:val="center"/>
            <w:hideMark/>
          </w:tcPr>
          <w:p w:rsidR="007E1EEA" w:rsidRPr="009007F1" w:rsidRDefault="007E1EEA" w:rsidP="00120F3C">
            <w:pPr>
              <w:autoSpaceDE w:val="0"/>
              <w:autoSpaceDN w:val="0"/>
              <w:adjustRightInd w:val="0"/>
              <w:spacing w:after="0" w:line="240" w:lineRule="auto"/>
              <w:contextualSpacing/>
              <w:rPr>
                <w:rFonts w:eastAsia="Times New Roman"/>
                <w:b/>
                <w:bCs/>
              </w:rPr>
            </w:pPr>
            <w:r w:rsidRPr="009007F1">
              <w:rPr>
                <w:rFonts w:eastAsia="Times New Roman"/>
                <w:b/>
                <w:bCs/>
              </w:rPr>
              <w:t>Procent contribuție publică</w:t>
            </w:r>
          </w:p>
        </w:tc>
        <w:tc>
          <w:tcPr>
            <w:tcW w:w="780"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826"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c>
          <w:tcPr>
            <w:tcW w:w="647" w:type="dxa"/>
            <w:tcBorders>
              <w:top w:val="single" w:sz="4" w:space="0" w:color="auto"/>
              <w:left w:val="single" w:sz="4" w:space="0" w:color="auto"/>
              <w:bottom w:val="single" w:sz="4" w:space="0" w:color="auto"/>
              <w:right w:val="single" w:sz="4" w:space="0" w:color="auto"/>
            </w:tcBorders>
            <w:vAlign w:val="center"/>
          </w:tcPr>
          <w:p w:rsidR="007E1EEA" w:rsidRPr="0017028D" w:rsidRDefault="007E1EEA" w:rsidP="00120F3C">
            <w:pPr>
              <w:autoSpaceDE w:val="0"/>
              <w:autoSpaceDN w:val="0"/>
              <w:adjustRightInd w:val="0"/>
              <w:spacing w:after="0" w:line="240" w:lineRule="auto"/>
              <w:contextualSpacing/>
              <w:jc w:val="both"/>
              <w:rPr>
                <w:rFonts w:eastAsia="Times New Roman"/>
                <w:b/>
                <w:bCs/>
                <w:sz w:val="24"/>
                <w:szCs w:val="24"/>
              </w:rPr>
            </w:pPr>
          </w:p>
        </w:tc>
      </w:tr>
    </w:tbl>
    <w:p w:rsidR="007E1EEA" w:rsidRPr="005844E1" w:rsidRDefault="007E1EEA" w:rsidP="005844E1">
      <w:pPr>
        <w:spacing w:after="0"/>
        <w:jc w:val="both"/>
        <w:rPr>
          <w:sz w:val="16"/>
          <w:szCs w:val="16"/>
        </w:rPr>
      </w:pPr>
    </w:p>
    <w:p w:rsidR="005844E1" w:rsidRPr="0017028D" w:rsidRDefault="00E3439C" w:rsidP="00E3439C">
      <w:pPr>
        <w:autoSpaceDE w:val="0"/>
        <w:autoSpaceDN w:val="0"/>
        <w:adjustRightInd w:val="0"/>
        <w:spacing w:after="0"/>
        <w:ind w:left="-270" w:right="-270"/>
        <w:contextualSpacing/>
        <w:jc w:val="both"/>
        <w:rPr>
          <w:rFonts w:eastAsia="Times New Roman"/>
          <w:sz w:val="24"/>
          <w:szCs w:val="24"/>
        </w:rPr>
      </w:pPr>
      <w:r w:rsidRPr="00E3439C">
        <w:rPr>
          <w:rFonts w:eastAsia="Times New Roman"/>
          <w:b/>
          <w:sz w:val="24"/>
          <w:szCs w:val="24"/>
        </w:rPr>
        <w:t>NOTĂ:</w:t>
      </w:r>
      <w:r>
        <w:rPr>
          <w:rFonts w:eastAsia="Times New Roman"/>
          <w:sz w:val="24"/>
          <w:szCs w:val="24"/>
        </w:rPr>
        <w:t xml:space="preserve"> </w:t>
      </w:r>
      <w:r w:rsidR="005844E1" w:rsidRPr="0017028D">
        <w:rPr>
          <w:rFonts w:eastAsia="Times New Roman"/>
          <w:sz w:val="24"/>
          <w:szCs w:val="24"/>
        </w:rPr>
        <w:t xml:space="preserve">Cursul de schimb utilizat pentru completarea Bugetului </w:t>
      </w:r>
      <w:r w:rsidR="005844E1">
        <w:rPr>
          <w:rFonts w:eastAsia="Times New Roman"/>
          <w:sz w:val="24"/>
          <w:szCs w:val="24"/>
        </w:rPr>
        <w:t>p</w:t>
      </w:r>
      <w:r w:rsidR="005844E1" w:rsidRPr="0017028D">
        <w:rPr>
          <w:rFonts w:eastAsia="Times New Roman"/>
          <w:sz w:val="24"/>
          <w:szCs w:val="24"/>
        </w:rPr>
        <w:t xml:space="preserve">roiectului – Anexa nr. II la Contractul de </w:t>
      </w:r>
      <w:r w:rsidR="005844E1">
        <w:rPr>
          <w:rFonts w:eastAsia="Times New Roman"/>
          <w:sz w:val="24"/>
          <w:szCs w:val="24"/>
        </w:rPr>
        <w:t>f</w:t>
      </w:r>
      <w:r w:rsidR="005844E1" w:rsidRPr="0017028D">
        <w:rPr>
          <w:rFonts w:eastAsia="Times New Roman"/>
          <w:sz w:val="24"/>
          <w:szCs w:val="24"/>
        </w:rPr>
        <w:t>inanțare este cursul euro-leu al Băncii Central Europene (</w:t>
      </w:r>
      <w:hyperlink r:id="rId10" w:history="1">
        <w:r w:rsidR="005844E1" w:rsidRPr="0017028D">
          <w:rPr>
            <w:rFonts w:eastAsia="Times New Roman"/>
            <w:color w:val="0000FF"/>
            <w:sz w:val="24"/>
            <w:szCs w:val="24"/>
            <w:u w:val="single"/>
          </w:rPr>
          <w:t>www.ecb.int</w:t>
        </w:r>
      </w:hyperlink>
      <w:r w:rsidR="005844E1" w:rsidRPr="0017028D">
        <w:rPr>
          <w:rFonts w:eastAsia="Times New Roman"/>
          <w:color w:val="0000FF"/>
          <w:sz w:val="24"/>
          <w:szCs w:val="24"/>
          <w:u w:val="single"/>
        </w:rPr>
        <w:t>)</w:t>
      </w:r>
      <w:r w:rsidR="005844E1" w:rsidRPr="0017028D">
        <w:rPr>
          <w:rFonts w:eastAsia="Times New Roman"/>
          <w:sz w:val="24"/>
          <w:szCs w:val="24"/>
        </w:rPr>
        <w:t xml:space="preserve"> </w:t>
      </w:r>
      <w:r w:rsidR="005844E1" w:rsidRPr="0017028D">
        <w:rPr>
          <w:rFonts w:eastAsia="Arial Unicode MS"/>
          <w:bCs/>
          <w:kern w:val="32"/>
          <w:sz w:val="24"/>
          <w:szCs w:val="24"/>
          <w:lang w:eastAsia="ro-RO"/>
        </w:rPr>
        <w:t>valabil pentru data de 1 ianuarie a anului semnării Contractului de finanțare.</w:t>
      </w:r>
      <w:r>
        <w:rPr>
          <w:rFonts w:eastAsia="Arial Unicode MS"/>
          <w:bCs/>
          <w:kern w:val="32"/>
          <w:sz w:val="24"/>
          <w:szCs w:val="24"/>
          <w:lang w:eastAsia="ro-RO"/>
        </w:rPr>
        <w:t xml:space="preserve"> Cursul de schimb utilizat pentru completarea bugetului din Cererea de finanțare va fi cursul BCE de la data întocmirii acestuia.</w:t>
      </w:r>
    </w:p>
    <w:p w:rsidR="005844E1" w:rsidRPr="007E1EEA" w:rsidRDefault="005844E1" w:rsidP="007E1EEA">
      <w:pPr>
        <w:jc w:val="both"/>
      </w:pPr>
    </w:p>
    <w:sectPr w:rsidR="005844E1" w:rsidRPr="007E1EEA" w:rsidSect="00384D21">
      <w:headerReference w:type="default" r:id="rId11"/>
      <w:footerReference w:type="default" r:id="rId12"/>
      <w:pgSz w:w="12240" w:h="15840"/>
      <w:pgMar w:top="1440" w:right="1440" w:bottom="90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2132" w:rsidRDefault="000C2132" w:rsidP="004F2B32">
      <w:pPr>
        <w:spacing w:after="0" w:line="240" w:lineRule="auto"/>
      </w:pPr>
      <w:r>
        <w:separator/>
      </w:r>
    </w:p>
  </w:endnote>
  <w:endnote w:type="continuationSeparator" w:id="0">
    <w:p w:rsidR="000C2132" w:rsidRDefault="000C2132" w:rsidP="004F2B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7084157"/>
      <w:docPartObj>
        <w:docPartGallery w:val="Page Numbers (Bottom of Page)"/>
        <w:docPartUnique/>
      </w:docPartObj>
    </w:sdtPr>
    <w:sdtContent>
      <w:p w:rsidR="00384D21" w:rsidRDefault="001A5463" w:rsidP="00384D21">
        <w:pPr>
          <w:pStyle w:val="Footer"/>
          <w:jc w:val="right"/>
        </w:pPr>
        <w:r>
          <w:fldChar w:fldCharType="begin"/>
        </w:r>
        <w:r w:rsidR="00306E7A">
          <w:instrText xml:space="preserve"> PAGE   \* MERGEFORMAT </w:instrText>
        </w:r>
        <w:r>
          <w:fldChar w:fldCharType="separate"/>
        </w:r>
        <w:r w:rsidR="00306E7A">
          <w:rPr>
            <w:noProof/>
          </w:rPr>
          <w:t>7</w:t>
        </w:r>
        <w:r>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2132" w:rsidRDefault="000C2132" w:rsidP="004F2B32">
      <w:pPr>
        <w:spacing w:after="0" w:line="240" w:lineRule="auto"/>
      </w:pPr>
      <w:r>
        <w:separator/>
      </w:r>
    </w:p>
  </w:footnote>
  <w:footnote w:type="continuationSeparator" w:id="0">
    <w:p w:rsidR="000C2132" w:rsidRDefault="000C2132" w:rsidP="004F2B32">
      <w:pPr>
        <w:spacing w:after="0" w:line="240" w:lineRule="auto"/>
      </w:pPr>
      <w:r>
        <w:continuationSeparator/>
      </w:r>
    </w:p>
  </w:footnote>
  <w:footnote w:id="1">
    <w:p w:rsidR="004F2B32" w:rsidRPr="0072481A" w:rsidRDefault="004F2B32" w:rsidP="004F2B32">
      <w:pPr>
        <w:pStyle w:val="FootnoteText"/>
        <w:rPr>
          <w:lang w:val="en-US"/>
        </w:rPr>
      </w:pPr>
      <w:r>
        <w:rPr>
          <w:rStyle w:val="FootnoteReference"/>
        </w:rPr>
        <w:footnoteRef/>
      </w:r>
      <w:r>
        <w:t xml:space="preserve"> Diurna se acordă în conformitate cu prevederile legislației în vigoare (Codul muncii, Codul fiscal, HG nr. 714/2018)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D21" w:rsidRDefault="00384D21" w:rsidP="00384D21">
    <w:pPr>
      <w:pStyle w:val="Header"/>
    </w:pPr>
    <w:bookmarkStart w:id="0" w:name="_Hlk527712617"/>
    <w:r>
      <w:rPr>
        <w:noProof/>
        <w:lang w:val="en-US"/>
      </w:rPr>
      <w:drawing>
        <wp:anchor distT="0" distB="0" distL="114300" distR="114300" simplePos="0" relativeHeight="251663360" behindDoc="0" locked="0" layoutInCell="1" allowOverlap="1">
          <wp:simplePos x="0" y="0"/>
          <wp:positionH relativeFrom="column">
            <wp:posOffset>4773295</wp:posOffset>
          </wp:positionH>
          <wp:positionV relativeFrom="paragraph">
            <wp:posOffset>-37465</wp:posOffset>
          </wp:positionV>
          <wp:extent cx="1208405" cy="586740"/>
          <wp:effectExtent l="0" t="0" r="0" b="3810"/>
          <wp:wrapThrough wrapText="bothSides">
            <wp:wrapPolygon edited="0">
              <wp:start x="0" y="0"/>
              <wp:lineTo x="0" y="21039"/>
              <wp:lineTo x="21112" y="21039"/>
              <wp:lineTo x="21112" y="0"/>
              <wp:lineTo x="0" y="0"/>
            </wp:wrapPolygon>
          </wp:wrapThrough>
          <wp:docPr id="16" name="Picture 16" descr="C:\Users\Sorin\AppData\Local\Microsoft\Windows\INetCache\Content.Word\SIGLA GAL RE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2" descr="C:\Users\Sorin\AppData\Local\Microsoft\Windows\INetCache\Content.Word\SIGLA GAL REV3.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08405" cy="586740"/>
                  </a:xfrm>
                  <a:prstGeom prst="rect">
                    <a:avLst/>
                  </a:prstGeom>
                  <a:noFill/>
                  <a:ln>
                    <a:noFill/>
                  </a:ln>
                </pic:spPr>
              </pic:pic>
            </a:graphicData>
          </a:graphic>
        </wp:anchor>
      </w:drawing>
    </w:r>
    <w:r>
      <w:rPr>
        <w:noProof/>
        <w:lang w:val="en-US"/>
      </w:rPr>
      <w:drawing>
        <wp:anchor distT="0" distB="0" distL="114300" distR="114300" simplePos="0" relativeHeight="251662336" behindDoc="0" locked="0" layoutInCell="1" allowOverlap="1">
          <wp:simplePos x="0" y="0"/>
          <wp:positionH relativeFrom="column">
            <wp:posOffset>3676650</wp:posOffset>
          </wp:positionH>
          <wp:positionV relativeFrom="paragraph">
            <wp:posOffset>-37465</wp:posOffset>
          </wp:positionV>
          <wp:extent cx="817880" cy="548640"/>
          <wp:effectExtent l="0" t="0" r="1270" b="381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3"/>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17880" cy="548640"/>
                  </a:xfrm>
                  <a:prstGeom prst="rect">
                    <a:avLst/>
                  </a:prstGeom>
                  <a:noFill/>
                  <a:ln>
                    <a:noFill/>
                  </a:ln>
                </pic:spPr>
              </pic:pic>
            </a:graphicData>
          </a:graphic>
        </wp:anchor>
      </w:drawing>
    </w:r>
    <w:r>
      <w:rPr>
        <w:noProof/>
        <w:lang w:val="en-US"/>
      </w:rPr>
      <w:drawing>
        <wp:anchor distT="0" distB="0" distL="114300" distR="114300" simplePos="0" relativeHeight="251660288" behindDoc="0" locked="0" layoutInCell="1" allowOverlap="1">
          <wp:simplePos x="0" y="0"/>
          <wp:positionH relativeFrom="column">
            <wp:posOffset>2943225</wp:posOffset>
          </wp:positionH>
          <wp:positionV relativeFrom="paragraph">
            <wp:posOffset>66675</wp:posOffset>
          </wp:positionV>
          <wp:extent cx="567055" cy="444500"/>
          <wp:effectExtent l="0" t="0" r="4445"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4"/>
                  <pic:cNvPicPr>
                    <a:picLocks noChangeAspect="1" noChangeArrowheads="1"/>
                  </pic:cNvPicPr>
                </pic:nvPicPr>
                <pic:blipFill>
                  <a:blip r:embed="rId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7055" cy="444500"/>
                  </a:xfrm>
                  <a:prstGeom prst="rect">
                    <a:avLst/>
                  </a:prstGeom>
                  <a:noFill/>
                  <a:ln>
                    <a:noFill/>
                  </a:ln>
                </pic:spPr>
              </pic:pic>
            </a:graphicData>
          </a:graphic>
        </wp:anchor>
      </w:drawing>
    </w:r>
    <w:r>
      <w:rPr>
        <w:noProof/>
        <w:lang w:val="en-US"/>
      </w:rPr>
      <w:drawing>
        <wp:anchor distT="0" distB="0" distL="114300" distR="114300" simplePos="0" relativeHeight="251659264" behindDoc="0" locked="0" layoutInCell="1" allowOverlap="1">
          <wp:simplePos x="0" y="0"/>
          <wp:positionH relativeFrom="column">
            <wp:posOffset>965835</wp:posOffset>
          </wp:positionH>
          <wp:positionV relativeFrom="paragraph">
            <wp:posOffset>-26670</wp:posOffset>
          </wp:positionV>
          <wp:extent cx="1777365" cy="586740"/>
          <wp:effectExtent l="0" t="0" r="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5"/>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77365" cy="586740"/>
                  </a:xfrm>
                  <a:prstGeom prst="rect">
                    <a:avLst/>
                  </a:prstGeom>
                  <a:noFill/>
                  <a:ln>
                    <a:noFill/>
                  </a:ln>
                </pic:spPr>
              </pic:pic>
            </a:graphicData>
          </a:graphic>
        </wp:anchor>
      </w:drawing>
    </w:r>
    <w:r>
      <w:rPr>
        <w:noProof/>
        <w:lang w:val="en-US"/>
      </w:rPr>
      <w:drawing>
        <wp:anchor distT="0" distB="0" distL="114300" distR="114300" simplePos="0" relativeHeight="251661312" behindDoc="0" locked="0" layoutInCell="1" allowOverlap="1">
          <wp:simplePos x="0" y="0"/>
          <wp:positionH relativeFrom="column">
            <wp:posOffset>38100</wp:posOffset>
          </wp:positionH>
          <wp:positionV relativeFrom="paragraph">
            <wp:posOffset>-26670</wp:posOffset>
          </wp:positionV>
          <wp:extent cx="685800" cy="586740"/>
          <wp:effectExtent l="0" t="0" r="0" b="3810"/>
          <wp:wrapThrough wrapText="bothSides">
            <wp:wrapPolygon edited="0">
              <wp:start x="0" y="0"/>
              <wp:lineTo x="0" y="21039"/>
              <wp:lineTo x="21000" y="21039"/>
              <wp:lineTo x="21000" y="0"/>
              <wp:lineTo x="0" y="0"/>
            </wp:wrapPolygon>
          </wp:wrapThrough>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5800" cy="586740"/>
                  </a:xfrm>
                  <a:prstGeom prst="rect">
                    <a:avLst/>
                  </a:prstGeom>
                  <a:noFill/>
                  <a:ln>
                    <a:noFill/>
                  </a:ln>
                </pic:spPr>
              </pic:pic>
            </a:graphicData>
          </a:graphic>
        </wp:anchor>
      </w:drawing>
    </w:r>
    <w:bookmarkEnd w:id="0"/>
  </w:p>
  <w:p w:rsidR="00384D21" w:rsidRDefault="00384D2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2BEC285B"/>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302C9F"/>
    <w:multiLevelType w:val="hybridMultilevel"/>
    <w:tmpl w:val="4AB2FFF2"/>
    <w:lvl w:ilvl="0" w:tplc="27D46E1C">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6E2C4AB8"/>
    <w:multiLevelType w:val="hybridMultilevel"/>
    <w:tmpl w:val="6030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6"/>
  </w:num>
  <w:num w:numId="5">
    <w:abstractNumId w:val="2"/>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4F2B32"/>
    <w:rsid w:val="000C2132"/>
    <w:rsid w:val="000D6FF6"/>
    <w:rsid w:val="00120F3C"/>
    <w:rsid w:val="00131AFE"/>
    <w:rsid w:val="001A5463"/>
    <w:rsid w:val="001F1178"/>
    <w:rsid w:val="00306E7A"/>
    <w:rsid w:val="00384D21"/>
    <w:rsid w:val="003F58FC"/>
    <w:rsid w:val="004F2B32"/>
    <w:rsid w:val="005844E1"/>
    <w:rsid w:val="00773678"/>
    <w:rsid w:val="007E1EEA"/>
    <w:rsid w:val="00872F12"/>
    <w:rsid w:val="008A4106"/>
    <w:rsid w:val="00A700EC"/>
    <w:rsid w:val="00D055E1"/>
    <w:rsid w:val="00E343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B32"/>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F2B32"/>
    <w:rPr>
      <w:color w:val="0000FF"/>
      <w:u w:val="singl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4F2B32"/>
    <w:pPr>
      <w:spacing w:after="0" w:line="240" w:lineRule="auto"/>
    </w:pPr>
    <w:rPr>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4F2B32"/>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4F2B32"/>
    <w:rPr>
      <w:vertAlign w:val="superscript"/>
    </w:rPr>
  </w:style>
  <w:style w:type="paragraph" w:styleId="Header">
    <w:name w:val="header"/>
    <w:basedOn w:val="Normal"/>
    <w:link w:val="HeaderChar"/>
    <w:unhideWhenUsed/>
    <w:rsid w:val="00384D21"/>
    <w:pPr>
      <w:tabs>
        <w:tab w:val="center" w:pos="4680"/>
        <w:tab w:val="right" w:pos="9360"/>
      </w:tabs>
      <w:spacing w:after="0" w:line="240" w:lineRule="auto"/>
    </w:pPr>
  </w:style>
  <w:style w:type="character" w:customStyle="1" w:styleId="HeaderChar">
    <w:name w:val="Header Char"/>
    <w:basedOn w:val="DefaultParagraphFont"/>
    <w:link w:val="Header"/>
    <w:rsid w:val="00384D21"/>
    <w:rPr>
      <w:rFonts w:ascii="Calibri" w:eastAsia="Calibri" w:hAnsi="Calibri" w:cs="Times New Roman"/>
      <w:lang w:val="ro-RO"/>
    </w:rPr>
  </w:style>
  <w:style w:type="paragraph" w:styleId="Footer">
    <w:name w:val="footer"/>
    <w:basedOn w:val="Normal"/>
    <w:link w:val="FooterChar"/>
    <w:uiPriority w:val="99"/>
    <w:unhideWhenUsed/>
    <w:rsid w:val="00384D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D21"/>
    <w:rPr>
      <w:rFonts w:ascii="Calibri" w:eastAsia="Calibri" w:hAnsi="Calibri" w:cs="Times New Roman"/>
      <w:lang w:val="ro-RO"/>
    </w:rPr>
  </w:style>
  <w:style w:type="paragraph" w:styleId="ListParagraph">
    <w:name w:val="List Paragraph"/>
    <w:basedOn w:val="Normal"/>
    <w:uiPriority w:val="34"/>
    <w:qFormat/>
    <w:rsid w:val="00384D2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fir.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ecb.int" TargetMode="External"/><Relationship Id="rId4" Type="http://schemas.openxmlformats.org/officeDocument/2006/relationships/webSettings" Target="webSettings.xml"/><Relationship Id="rId9" Type="http://schemas.openxmlformats.org/officeDocument/2006/relationships/hyperlink" Target="http://www.afir.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7</Pages>
  <Words>1940</Words>
  <Characters>11064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7</cp:revision>
  <dcterms:created xsi:type="dcterms:W3CDTF">2021-04-26T12:48:00Z</dcterms:created>
  <dcterms:modified xsi:type="dcterms:W3CDTF">2024-01-16T09:55:00Z</dcterms:modified>
</cp:coreProperties>
</file>